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r>
        <w:rPr>
          <w:rFonts w:ascii="Arial" w:hAnsi="Arial" w:cs="Arial"/>
          <w:b/>
          <w:sz w:val="24"/>
        </w:rPr>
        <w:t xml:space="preserve">Report of </w:t>
      </w:r>
      <w:r w:rsidR="00755ABD">
        <w:rPr>
          <w:rFonts w:ascii="Arial" w:hAnsi="Arial" w:cs="Arial"/>
          <w:b/>
          <w:sz w:val="24"/>
        </w:rPr>
        <w:t>Corporate</w:t>
      </w:r>
      <w:r w:rsidR="0069767D">
        <w:rPr>
          <w:rFonts w:ascii="Arial" w:hAnsi="Arial" w:cs="Arial"/>
          <w:b/>
          <w:sz w:val="24"/>
        </w:rPr>
        <w:t xml:space="preserve"> Assurance </w:t>
      </w:r>
      <w:r w:rsidR="000B3EC8">
        <w:rPr>
          <w:rFonts w:ascii="Arial" w:hAnsi="Arial" w:cs="Arial"/>
          <w:b/>
          <w:sz w:val="24"/>
        </w:rPr>
        <w:t>Manager</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1378C0"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755ABD">
        <w:rPr>
          <w:rFonts w:ascii="Arial" w:hAnsi="Arial" w:cs="Arial"/>
          <w:b/>
          <w:sz w:val="24"/>
        </w:rPr>
        <w:t>STANDARDS</w:t>
      </w:r>
      <w:r w:rsidR="00127010">
        <w:rPr>
          <w:rFonts w:ascii="Arial" w:hAnsi="Arial" w:cs="Arial"/>
          <w:b/>
          <w:sz w:val="24"/>
        </w:rPr>
        <w:t xml:space="preserve"> C</w:t>
      </w:r>
      <w:r w:rsidR="004068B5">
        <w:rPr>
          <w:rFonts w:ascii="Arial" w:hAnsi="Arial" w:cs="Arial"/>
          <w:b/>
          <w:sz w:val="24"/>
        </w:rPr>
        <w:t>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BD260E" w:rsidP="0033386F">
      <w:pPr>
        <w:pBdr>
          <w:bottom w:val="single" w:sz="12" w:space="1" w:color="auto"/>
        </w:pBdr>
        <w:jc w:val="center"/>
        <w:rPr>
          <w:rFonts w:ascii="Arial" w:hAnsi="Arial" w:cs="Arial"/>
          <w:b/>
          <w:sz w:val="24"/>
        </w:rPr>
      </w:pPr>
      <w:r>
        <w:rPr>
          <w:rFonts w:ascii="Arial" w:hAnsi="Arial" w:cs="Arial"/>
          <w:b/>
          <w:sz w:val="24"/>
        </w:rPr>
        <w:t>2</w:t>
      </w:r>
      <w:r w:rsidR="004068B5">
        <w:rPr>
          <w:rFonts w:ascii="Arial" w:hAnsi="Arial" w:cs="Arial"/>
          <w:b/>
          <w:sz w:val="24"/>
        </w:rPr>
        <w:t xml:space="preserve"> </w:t>
      </w:r>
      <w:r w:rsidR="0069767D">
        <w:rPr>
          <w:rFonts w:ascii="Arial" w:hAnsi="Arial" w:cs="Arial"/>
          <w:b/>
          <w:sz w:val="24"/>
        </w:rPr>
        <w:t>Ju</w:t>
      </w:r>
      <w:r w:rsidR="00755ABD">
        <w:rPr>
          <w:rFonts w:ascii="Arial" w:hAnsi="Arial" w:cs="Arial"/>
          <w:b/>
          <w:sz w:val="24"/>
        </w:rPr>
        <w:t>ne</w:t>
      </w:r>
      <w:r w:rsidR="004068B5">
        <w:rPr>
          <w:rFonts w:ascii="Arial" w:hAnsi="Arial" w:cs="Arial"/>
          <w:b/>
          <w:sz w:val="24"/>
        </w:rPr>
        <w:t>,</w:t>
      </w:r>
      <w:r w:rsidR="00F666BF">
        <w:rPr>
          <w:rFonts w:ascii="Arial" w:hAnsi="Arial" w:cs="Arial"/>
          <w:b/>
          <w:sz w:val="24"/>
        </w:rPr>
        <w:t xml:space="preserve"> 20</w:t>
      </w:r>
      <w:r w:rsidR="00755ABD">
        <w:rPr>
          <w:rFonts w:ascii="Arial" w:hAnsi="Arial" w:cs="Arial"/>
          <w:b/>
          <w:sz w:val="24"/>
        </w:rPr>
        <w:t>21</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127010" w:rsidRPr="00200415" w:rsidRDefault="00C51E81" w:rsidP="00AE08EC">
      <w:pPr>
        <w:pStyle w:val="Heading1"/>
        <w:ind w:right="-270"/>
        <w:jc w:val="center"/>
        <w:rPr>
          <w:rFonts w:ascii="Arial" w:hAnsi="Arial" w:cs="Arial"/>
          <w:b/>
          <w:sz w:val="24"/>
          <w:szCs w:val="24"/>
          <w:u w:val="none"/>
        </w:rPr>
      </w:pPr>
      <w:r>
        <w:rPr>
          <w:rFonts w:ascii="Arial" w:hAnsi="Arial" w:cs="Arial"/>
          <w:b/>
          <w:sz w:val="24"/>
          <w:szCs w:val="24"/>
          <w:u w:val="none"/>
        </w:rPr>
        <w:t>ETHICAL</w:t>
      </w:r>
      <w:r w:rsidR="00FE7B4E" w:rsidRPr="00200415">
        <w:rPr>
          <w:rFonts w:ascii="Arial" w:hAnsi="Arial" w:cs="Arial"/>
          <w:b/>
          <w:sz w:val="24"/>
          <w:szCs w:val="24"/>
          <w:u w:val="none"/>
        </w:rPr>
        <w:t xml:space="preserve"> GOVERNANCE REVIEW</w:t>
      </w:r>
      <w:r w:rsidR="007471F9">
        <w:rPr>
          <w:rFonts w:ascii="Arial" w:hAnsi="Arial" w:cs="Arial"/>
          <w:b/>
          <w:sz w:val="24"/>
          <w:szCs w:val="24"/>
          <w:u w:val="none"/>
        </w:rPr>
        <w:t xml:space="preserve"> – 2020/2021</w:t>
      </w: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Pr="00E372EA" w:rsidRDefault="00C82946" w:rsidP="00FC469B">
      <w:pPr>
        <w:pStyle w:val="Heading5"/>
        <w:jc w:val="left"/>
        <w:rPr>
          <w:rFonts w:ascii="Arial" w:hAnsi="Arial" w:cs="Arial"/>
          <w:b/>
          <w:szCs w:val="24"/>
          <w:u w:val="none"/>
        </w:rPr>
      </w:pPr>
      <w:r w:rsidRPr="00E372EA">
        <w:rPr>
          <w:rFonts w:ascii="Arial" w:hAnsi="Arial" w:cs="Arial"/>
          <w:b/>
          <w:szCs w:val="24"/>
          <w:u w:val="none"/>
        </w:rPr>
        <w:t>SUMMARY</w:t>
      </w:r>
    </w:p>
    <w:p w:rsidR="00C82946" w:rsidRPr="00304BD4" w:rsidRDefault="00C82946" w:rsidP="00FC469B">
      <w:pPr>
        <w:rPr>
          <w:rFonts w:ascii="Arial" w:hAnsi="Arial" w:cs="Arial"/>
          <w:sz w:val="24"/>
          <w:szCs w:val="24"/>
          <w:u w:val="single"/>
        </w:rPr>
      </w:pPr>
    </w:p>
    <w:p w:rsidR="00C82946" w:rsidRDefault="007F710B" w:rsidP="00FC469B">
      <w:pPr>
        <w:pStyle w:val="BodyTextIndent"/>
        <w:ind w:right="-270" w:hanging="720"/>
        <w:rPr>
          <w:rFonts w:ascii="Arial" w:hAnsi="Arial" w:cs="Arial"/>
          <w:szCs w:val="24"/>
        </w:rPr>
      </w:pPr>
      <w:r>
        <w:rPr>
          <w:rFonts w:ascii="Arial" w:hAnsi="Arial" w:cs="Arial"/>
          <w:szCs w:val="24"/>
        </w:rPr>
        <w:t>1.1</w:t>
      </w:r>
      <w:r>
        <w:rPr>
          <w:rFonts w:ascii="Arial" w:hAnsi="Arial" w:cs="Arial"/>
          <w:szCs w:val="24"/>
        </w:rPr>
        <w:tab/>
      </w:r>
      <w:r w:rsidR="00C82946" w:rsidRPr="00304BD4">
        <w:rPr>
          <w:rFonts w:ascii="Arial" w:hAnsi="Arial" w:cs="Arial"/>
          <w:szCs w:val="24"/>
        </w:rPr>
        <w:t>Th</w:t>
      </w:r>
      <w:r w:rsidR="00F8589F">
        <w:rPr>
          <w:rFonts w:ascii="Arial" w:hAnsi="Arial" w:cs="Arial"/>
          <w:szCs w:val="24"/>
        </w:rPr>
        <w:t xml:space="preserve">e </w:t>
      </w:r>
      <w:r w:rsidR="00755ABD">
        <w:rPr>
          <w:rFonts w:ascii="Arial" w:hAnsi="Arial" w:cs="Arial"/>
          <w:szCs w:val="24"/>
        </w:rPr>
        <w:t>Corporate</w:t>
      </w:r>
      <w:r w:rsidR="0069767D">
        <w:rPr>
          <w:rFonts w:ascii="Arial" w:hAnsi="Arial" w:cs="Arial"/>
          <w:szCs w:val="24"/>
        </w:rPr>
        <w:t xml:space="preserve"> Assurance</w:t>
      </w:r>
      <w:r w:rsidR="00FE7B4E">
        <w:rPr>
          <w:rFonts w:ascii="Arial" w:hAnsi="Arial" w:cs="Arial"/>
          <w:szCs w:val="24"/>
        </w:rPr>
        <w:t xml:space="preserve"> Manager has </w:t>
      </w:r>
      <w:r w:rsidR="00420E58">
        <w:rPr>
          <w:rFonts w:ascii="Arial" w:hAnsi="Arial" w:cs="Arial"/>
          <w:szCs w:val="24"/>
        </w:rPr>
        <w:t>assess</w:t>
      </w:r>
      <w:r w:rsidR="00FE7B4E">
        <w:rPr>
          <w:rFonts w:ascii="Arial" w:hAnsi="Arial" w:cs="Arial"/>
          <w:szCs w:val="24"/>
        </w:rPr>
        <w:t xml:space="preserve">ed the </w:t>
      </w:r>
      <w:r w:rsidR="00F8589F">
        <w:rPr>
          <w:rFonts w:ascii="Arial" w:hAnsi="Arial" w:cs="Arial"/>
          <w:szCs w:val="24"/>
        </w:rPr>
        <w:t>Council’s</w:t>
      </w:r>
      <w:r w:rsidR="00FE7B4E">
        <w:rPr>
          <w:rFonts w:ascii="Arial" w:hAnsi="Arial" w:cs="Arial"/>
          <w:szCs w:val="24"/>
        </w:rPr>
        <w:t xml:space="preserve"> </w:t>
      </w:r>
      <w:r w:rsidR="00420E58">
        <w:rPr>
          <w:rFonts w:ascii="Arial" w:hAnsi="Arial" w:cs="Arial"/>
          <w:szCs w:val="24"/>
        </w:rPr>
        <w:t>ethical governance a</w:t>
      </w:r>
      <w:r w:rsidR="001E50EC">
        <w:rPr>
          <w:rFonts w:ascii="Arial" w:hAnsi="Arial" w:cs="Arial"/>
          <w:szCs w:val="24"/>
        </w:rPr>
        <w:t>r</w:t>
      </w:r>
      <w:r w:rsidR="00420E58">
        <w:rPr>
          <w:rFonts w:ascii="Arial" w:hAnsi="Arial" w:cs="Arial"/>
          <w:szCs w:val="24"/>
        </w:rPr>
        <w:t>rangements</w:t>
      </w:r>
      <w:r w:rsidR="00FE7B4E">
        <w:rPr>
          <w:rFonts w:ascii="Arial" w:hAnsi="Arial" w:cs="Arial"/>
          <w:szCs w:val="24"/>
        </w:rPr>
        <w:t xml:space="preserve"> </w:t>
      </w:r>
      <w:r w:rsidR="001E50EC">
        <w:rPr>
          <w:rFonts w:ascii="Arial" w:hAnsi="Arial" w:cs="Arial"/>
          <w:szCs w:val="24"/>
        </w:rPr>
        <w:t>against the good practice toolkit produced by the Improvement and Development Agency</w:t>
      </w:r>
      <w:r w:rsidR="00FE7B4E">
        <w:rPr>
          <w:rFonts w:ascii="Arial" w:hAnsi="Arial" w:cs="Arial"/>
          <w:szCs w:val="24"/>
        </w:rPr>
        <w:t xml:space="preserve">. The results </w:t>
      </w:r>
      <w:r w:rsidR="004F085B">
        <w:rPr>
          <w:rFonts w:ascii="Arial" w:hAnsi="Arial" w:cs="Arial"/>
          <w:szCs w:val="24"/>
        </w:rPr>
        <w:t xml:space="preserve">and </w:t>
      </w:r>
      <w:r w:rsidR="001E50EC">
        <w:rPr>
          <w:rFonts w:ascii="Arial" w:hAnsi="Arial" w:cs="Arial"/>
          <w:szCs w:val="24"/>
        </w:rPr>
        <w:t xml:space="preserve">potential </w:t>
      </w:r>
      <w:r w:rsidR="004F085B">
        <w:rPr>
          <w:rFonts w:ascii="Arial" w:hAnsi="Arial" w:cs="Arial"/>
          <w:szCs w:val="24"/>
        </w:rPr>
        <w:t xml:space="preserve">areas for improvement </w:t>
      </w:r>
      <w:r w:rsidR="00755ABD">
        <w:rPr>
          <w:rFonts w:ascii="Arial" w:hAnsi="Arial" w:cs="Arial"/>
          <w:szCs w:val="24"/>
        </w:rPr>
        <w:t>will</w:t>
      </w:r>
      <w:r w:rsidR="00394711">
        <w:rPr>
          <w:rFonts w:ascii="Arial" w:hAnsi="Arial" w:cs="Arial"/>
          <w:szCs w:val="24"/>
        </w:rPr>
        <w:t xml:space="preserve"> be used to</w:t>
      </w:r>
      <w:r w:rsidR="00170550">
        <w:rPr>
          <w:rFonts w:ascii="Arial" w:hAnsi="Arial" w:cs="Arial"/>
          <w:szCs w:val="24"/>
        </w:rPr>
        <w:t xml:space="preserve"> inform the Council’s Annual Governance Statement (AGS)</w:t>
      </w:r>
      <w:r w:rsidR="00FE7B4E">
        <w:rPr>
          <w:rFonts w:ascii="Arial" w:hAnsi="Arial" w:cs="Arial"/>
          <w:szCs w:val="24"/>
        </w:rPr>
        <w:t>.</w:t>
      </w:r>
    </w:p>
    <w:p w:rsidR="00FE7B4E" w:rsidRDefault="00FE7B4E" w:rsidP="00FC469B">
      <w:pPr>
        <w:pStyle w:val="BodyTextIndent"/>
        <w:ind w:right="-270" w:hanging="720"/>
        <w:rPr>
          <w:rFonts w:ascii="Arial" w:hAnsi="Arial" w:cs="Arial"/>
          <w:szCs w:val="24"/>
        </w:rPr>
      </w:pPr>
    </w:p>
    <w:p w:rsidR="00C82946" w:rsidRPr="00E372EA" w:rsidRDefault="00FE4572" w:rsidP="00FC469B">
      <w:pPr>
        <w:pStyle w:val="Heading4"/>
        <w:ind w:right="-270"/>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E372EA">
        <w:rPr>
          <w:rFonts w:ascii="Arial" w:hAnsi="Arial" w:cs="Arial"/>
          <w:b/>
          <w:szCs w:val="24"/>
          <w:u w:val="none"/>
        </w:rPr>
        <w:t>RECOMMENDATION</w:t>
      </w:r>
      <w:r w:rsidR="00D41871">
        <w:rPr>
          <w:rFonts w:ascii="Arial" w:hAnsi="Arial" w:cs="Arial"/>
          <w:b/>
          <w:szCs w:val="24"/>
          <w:u w:val="none"/>
        </w:rPr>
        <w:t>S</w:t>
      </w:r>
      <w:r w:rsidR="00F8589F">
        <w:rPr>
          <w:rFonts w:ascii="Arial" w:hAnsi="Arial" w:cs="Arial"/>
          <w:b/>
          <w:szCs w:val="24"/>
          <w:u w:val="none"/>
        </w:rPr>
        <w:t xml:space="preserve"> </w:t>
      </w:r>
    </w:p>
    <w:p w:rsidR="00C82946" w:rsidRPr="00304BD4" w:rsidRDefault="00C82946" w:rsidP="00FC469B">
      <w:pPr>
        <w:ind w:right="-270"/>
        <w:rPr>
          <w:rFonts w:ascii="Arial" w:hAnsi="Arial" w:cs="Arial"/>
          <w:sz w:val="24"/>
          <w:szCs w:val="24"/>
        </w:rPr>
      </w:pPr>
    </w:p>
    <w:p w:rsidR="00D41871" w:rsidRDefault="00AE08EC" w:rsidP="00FC469B">
      <w:pPr>
        <w:pStyle w:val="BodyTextIndent"/>
        <w:ind w:right="-270" w:hanging="720"/>
        <w:rPr>
          <w:rFonts w:ascii="Arial" w:hAnsi="Arial" w:cs="Arial"/>
          <w:szCs w:val="24"/>
        </w:rPr>
      </w:pPr>
      <w:r>
        <w:rPr>
          <w:rFonts w:ascii="Arial" w:hAnsi="Arial" w:cs="Arial"/>
          <w:szCs w:val="24"/>
        </w:rPr>
        <w:t>i)</w:t>
      </w:r>
      <w:r w:rsidR="00C82946" w:rsidRPr="00304BD4">
        <w:rPr>
          <w:rFonts w:ascii="Arial" w:hAnsi="Arial" w:cs="Arial"/>
          <w:szCs w:val="24"/>
        </w:rPr>
        <w:t xml:space="preserve"> </w:t>
      </w:r>
      <w:r w:rsidR="00C82946" w:rsidRPr="00304BD4">
        <w:rPr>
          <w:rFonts w:ascii="Arial" w:hAnsi="Arial" w:cs="Arial"/>
          <w:szCs w:val="24"/>
        </w:rPr>
        <w:tab/>
        <w:t xml:space="preserve">That the </w:t>
      </w:r>
      <w:r w:rsidR="001E50EC">
        <w:rPr>
          <w:rFonts w:ascii="Arial" w:hAnsi="Arial" w:cs="Arial"/>
          <w:szCs w:val="24"/>
        </w:rPr>
        <w:t>findings from the ethical governance review</w:t>
      </w:r>
      <w:r w:rsidR="00AB348D">
        <w:rPr>
          <w:rFonts w:ascii="Arial" w:hAnsi="Arial" w:cs="Arial"/>
          <w:szCs w:val="24"/>
        </w:rPr>
        <w:t xml:space="preserve"> </w:t>
      </w:r>
      <w:r w:rsidR="000A1852">
        <w:rPr>
          <w:rFonts w:ascii="Arial" w:hAnsi="Arial" w:cs="Arial"/>
          <w:szCs w:val="24"/>
        </w:rPr>
        <w:t>be</w:t>
      </w:r>
      <w:r w:rsidR="00AB348D">
        <w:rPr>
          <w:rFonts w:ascii="Arial" w:hAnsi="Arial" w:cs="Arial"/>
          <w:szCs w:val="24"/>
        </w:rPr>
        <w:t xml:space="preserve"> </w:t>
      </w:r>
      <w:r w:rsidR="00227969">
        <w:rPr>
          <w:rFonts w:ascii="Arial" w:hAnsi="Arial" w:cs="Arial"/>
          <w:szCs w:val="24"/>
        </w:rPr>
        <w:t>noted</w:t>
      </w:r>
    </w:p>
    <w:p w:rsidR="00D41871" w:rsidRDefault="00D41871" w:rsidP="00FC469B">
      <w:pPr>
        <w:pStyle w:val="BodyTextIndent"/>
        <w:ind w:right="-270" w:hanging="720"/>
        <w:rPr>
          <w:rFonts w:ascii="Arial" w:hAnsi="Arial" w:cs="Arial"/>
          <w:szCs w:val="24"/>
        </w:rPr>
      </w:pPr>
    </w:p>
    <w:p w:rsidR="00C82946" w:rsidRPr="00E372EA" w:rsidRDefault="00FE4572" w:rsidP="00FC469B">
      <w:pPr>
        <w:pStyle w:val="Heading4"/>
        <w:ind w:right="-270"/>
        <w:rPr>
          <w:rFonts w:ascii="Arial" w:hAnsi="Arial" w:cs="Arial"/>
          <w:b/>
          <w:szCs w:val="24"/>
          <w:u w:val="none"/>
        </w:rPr>
      </w:pPr>
      <w:r>
        <w:rPr>
          <w:rFonts w:ascii="Arial" w:hAnsi="Arial" w:cs="Arial"/>
          <w:b/>
          <w:szCs w:val="24"/>
          <w:u w:val="none"/>
        </w:rPr>
        <w:t>3.</w:t>
      </w:r>
      <w:r>
        <w:rPr>
          <w:rFonts w:ascii="Arial" w:hAnsi="Arial" w:cs="Arial"/>
          <w:b/>
          <w:szCs w:val="24"/>
          <w:u w:val="none"/>
        </w:rPr>
        <w:tab/>
      </w:r>
      <w:bookmarkStart w:id="0" w:name="_GoBack"/>
      <w:bookmarkEnd w:id="0"/>
      <w:r w:rsidR="00C82946" w:rsidRPr="00E372EA">
        <w:rPr>
          <w:rFonts w:ascii="Arial" w:hAnsi="Arial" w:cs="Arial"/>
          <w:b/>
          <w:szCs w:val="24"/>
          <w:u w:val="none"/>
        </w:rPr>
        <w:t>BACKGROUND</w:t>
      </w:r>
    </w:p>
    <w:p w:rsidR="00925316" w:rsidRDefault="00925316" w:rsidP="00FC469B">
      <w:pPr>
        <w:jc w:val="both"/>
      </w:pPr>
    </w:p>
    <w:p w:rsidR="00611D48" w:rsidRDefault="007F710B" w:rsidP="00FC469B">
      <w:pPr>
        <w:pStyle w:val="BodyTextIndent"/>
        <w:ind w:right="-270" w:hanging="720"/>
        <w:rPr>
          <w:rFonts w:ascii="Arial" w:hAnsi="Arial" w:cs="Arial"/>
          <w:szCs w:val="24"/>
        </w:rPr>
      </w:pPr>
      <w:r>
        <w:rPr>
          <w:rFonts w:ascii="Arial" w:hAnsi="Arial" w:cs="Arial"/>
          <w:szCs w:val="24"/>
        </w:rPr>
        <w:t>3.1</w:t>
      </w:r>
      <w:r>
        <w:rPr>
          <w:rFonts w:ascii="Arial" w:hAnsi="Arial" w:cs="Arial"/>
          <w:szCs w:val="24"/>
        </w:rPr>
        <w:tab/>
      </w:r>
      <w:r w:rsidR="00C15FC3">
        <w:rPr>
          <w:rFonts w:ascii="Arial" w:hAnsi="Arial" w:cs="Arial"/>
          <w:szCs w:val="24"/>
        </w:rPr>
        <w:t>T</w:t>
      </w:r>
      <w:r w:rsidR="00AB348D">
        <w:rPr>
          <w:rFonts w:ascii="Arial" w:hAnsi="Arial" w:cs="Arial"/>
          <w:szCs w:val="24"/>
        </w:rPr>
        <w:t xml:space="preserve">he </w:t>
      </w:r>
      <w:r w:rsidR="001166F5">
        <w:rPr>
          <w:rFonts w:ascii="Arial" w:hAnsi="Arial" w:cs="Arial"/>
          <w:szCs w:val="24"/>
        </w:rPr>
        <w:t xml:space="preserve">review carried out of the </w:t>
      </w:r>
      <w:r w:rsidR="00AB348D">
        <w:rPr>
          <w:rFonts w:ascii="Arial" w:hAnsi="Arial" w:cs="Arial"/>
          <w:szCs w:val="24"/>
        </w:rPr>
        <w:t>Council</w:t>
      </w:r>
      <w:r w:rsidR="00170550">
        <w:rPr>
          <w:rFonts w:ascii="Arial" w:hAnsi="Arial" w:cs="Arial"/>
          <w:szCs w:val="24"/>
        </w:rPr>
        <w:t xml:space="preserve">’s </w:t>
      </w:r>
      <w:r w:rsidR="001166F5">
        <w:rPr>
          <w:rFonts w:ascii="Arial" w:hAnsi="Arial" w:cs="Arial"/>
          <w:szCs w:val="24"/>
        </w:rPr>
        <w:t>ethical governance arrangements ensures compliance with the requirements of the publication</w:t>
      </w:r>
      <w:r w:rsidR="00170550">
        <w:rPr>
          <w:rFonts w:ascii="Arial" w:hAnsi="Arial" w:cs="Arial"/>
          <w:szCs w:val="24"/>
        </w:rPr>
        <w:t xml:space="preserve"> “Delivering Good Governance in Local Government Framework (2016)” produced jointly by the Chartered Institute of Public Finance and Accountancy (CIPFA) and the Society of Local Authority Chief Executives (SOLACE)</w:t>
      </w:r>
      <w:r w:rsidR="001166F5">
        <w:rPr>
          <w:rFonts w:ascii="Arial" w:hAnsi="Arial" w:cs="Arial"/>
          <w:szCs w:val="24"/>
        </w:rPr>
        <w:t>. It also ensure</w:t>
      </w:r>
      <w:r w:rsidR="00A001EA">
        <w:rPr>
          <w:rFonts w:ascii="Arial" w:hAnsi="Arial" w:cs="Arial"/>
          <w:szCs w:val="24"/>
        </w:rPr>
        <w:t>s</w:t>
      </w:r>
      <w:r w:rsidR="001166F5">
        <w:rPr>
          <w:rFonts w:ascii="Arial" w:hAnsi="Arial" w:cs="Arial"/>
          <w:szCs w:val="24"/>
        </w:rPr>
        <w:t xml:space="preserve"> compliance with the Public Sector Internal Audit Standards (PSIAS).</w:t>
      </w:r>
    </w:p>
    <w:p w:rsidR="00611D48" w:rsidRDefault="00611D48" w:rsidP="00FC469B">
      <w:pPr>
        <w:pStyle w:val="BodyTextIndent"/>
        <w:ind w:right="-270" w:hanging="720"/>
        <w:rPr>
          <w:rFonts w:ascii="Arial" w:hAnsi="Arial" w:cs="Arial"/>
          <w:szCs w:val="24"/>
        </w:rPr>
      </w:pPr>
    </w:p>
    <w:p w:rsidR="00C15FC3" w:rsidRDefault="00611D48" w:rsidP="007E231A">
      <w:pPr>
        <w:pStyle w:val="BodyTextIndent"/>
        <w:ind w:right="-270" w:hanging="720"/>
        <w:rPr>
          <w:rFonts w:ascii="Arial" w:hAnsi="Arial" w:cs="Arial"/>
          <w:szCs w:val="24"/>
        </w:rPr>
      </w:pPr>
      <w:r>
        <w:rPr>
          <w:rFonts w:ascii="Arial" w:hAnsi="Arial" w:cs="Arial"/>
          <w:szCs w:val="24"/>
        </w:rPr>
        <w:t>3.2</w:t>
      </w:r>
      <w:r>
        <w:rPr>
          <w:rFonts w:ascii="Arial" w:hAnsi="Arial" w:cs="Arial"/>
          <w:szCs w:val="24"/>
        </w:rPr>
        <w:tab/>
      </w:r>
      <w:r w:rsidR="00AB348D">
        <w:rPr>
          <w:rFonts w:ascii="Arial" w:hAnsi="Arial" w:cs="Arial"/>
          <w:szCs w:val="24"/>
        </w:rPr>
        <w:t xml:space="preserve">The </w:t>
      </w:r>
      <w:r w:rsidR="00A001EA">
        <w:rPr>
          <w:rFonts w:ascii="Arial" w:hAnsi="Arial" w:cs="Arial"/>
          <w:szCs w:val="24"/>
        </w:rPr>
        <w:t xml:space="preserve">self-assessment toolkit used by the </w:t>
      </w:r>
      <w:r w:rsidR="00755ABD">
        <w:rPr>
          <w:rFonts w:ascii="Arial" w:hAnsi="Arial" w:cs="Arial"/>
          <w:szCs w:val="24"/>
        </w:rPr>
        <w:t>Corporate</w:t>
      </w:r>
      <w:r w:rsidR="00A001EA">
        <w:rPr>
          <w:rFonts w:ascii="Arial" w:hAnsi="Arial" w:cs="Arial"/>
          <w:szCs w:val="24"/>
        </w:rPr>
        <w:t xml:space="preserve"> Assurance Manager has been developed by the Improvement and Development Agency to assist Councils in achieving and maintaining high standards of conduct by both members and officers</w:t>
      </w:r>
      <w:r w:rsidR="007E231A">
        <w:rPr>
          <w:rFonts w:ascii="Arial" w:hAnsi="Arial" w:cs="Arial"/>
          <w:szCs w:val="24"/>
        </w:rPr>
        <w:t xml:space="preserve">. </w:t>
      </w:r>
    </w:p>
    <w:p w:rsidR="001B2A3D" w:rsidRDefault="001B2A3D" w:rsidP="007E231A">
      <w:pPr>
        <w:pStyle w:val="BodyTextIndent"/>
        <w:ind w:right="-270" w:hanging="720"/>
        <w:rPr>
          <w:rFonts w:ascii="Arial" w:hAnsi="Arial" w:cs="Arial"/>
          <w:szCs w:val="24"/>
        </w:rPr>
      </w:pPr>
    </w:p>
    <w:p w:rsidR="00227969" w:rsidRDefault="001B2A3D" w:rsidP="00227969">
      <w:pPr>
        <w:pStyle w:val="BodyTextIndent"/>
        <w:ind w:right="-270" w:hanging="720"/>
        <w:rPr>
          <w:rFonts w:ascii="Arial" w:hAnsi="Arial" w:cs="Arial"/>
          <w:szCs w:val="24"/>
        </w:rPr>
      </w:pPr>
      <w:r>
        <w:rPr>
          <w:rFonts w:ascii="Arial" w:hAnsi="Arial" w:cs="Arial"/>
          <w:szCs w:val="24"/>
        </w:rPr>
        <w:t>3.3</w:t>
      </w:r>
      <w:r>
        <w:rPr>
          <w:rFonts w:ascii="Arial" w:hAnsi="Arial" w:cs="Arial"/>
          <w:szCs w:val="24"/>
        </w:rPr>
        <w:tab/>
        <w:t>The outcomes from this review</w:t>
      </w:r>
      <w:r w:rsidR="00227969">
        <w:rPr>
          <w:rFonts w:ascii="Arial" w:hAnsi="Arial" w:cs="Arial"/>
          <w:szCs w:val="24"/>
        </w:rPr>
        <w:t>,</w:t>
      </w:r>
      <w:r>
        <w:rPr>
          <w:rFonts w:ascii="Arial" w:hAnsi="Arial" w:cs="Arial"/>
          <w:szCs w:val="24"/>
        </w:rPr>
        <w:t xml:space="preserve"> detailed in </w:t>
      </w:r>
      <w:r w:rsidR="00227969">
        <w:rPr>
          <w:rFonts w:ascii="Arial" w:hAnsi="Arial" w:cs="Arial"/>
          <w:szCs w:val="24"/>
        </w:rPr>
        <w:t>Table</w:t>
      </w:r>
      <w:r>
        <w:rPr>
          <w:rFonts w:ascii="Arial" w:hAnsi="Arial" w:cs="Arial"/>
          <w:szCs w:val="24"/>
        </w:rPr>
        <w:t xml:space="preserve"> 1 </w:t>
      </w:r>
      <w:r w:rsidR="00227969">
        <w:rPr>
          <w:rFonts w:ascii="Arial" w:hAnsi="Arial" w:cs="Arial"/>
          <w:szCs w:val="24"/>
        </w:rPr>
        <w:t xml:space="preserve">below, </w:t>
      </w:r>
      <w:r>
        <w:rPr>
          <w:rFonts w:ascii="Arial" w:hAnsi="Arial" w:cs="Arial"/>
          <w:szCs w:val="24"/>
        </w:rPr>
        <w:t xml:space="preserve">show that the Council’s current ethical governance arrangements are compliant with the recommended good practice apart from the </w:t>
      </w:r>
      <w:r w:rsidR="00D50C0F">
        <w:rPr>
          <w:rFonts w:ascii="Arial" w:hAnsi="Arial" w:cs="Arial"/>
          <w:szCs w:val="24"/>
        </w:rPr>
        <w:t>highlighted</w:t>
      </w:r>
      <w:r>
        <w:rPr>
          <w:rFonts w:ascii="Arial" w:hAnsi="Arial" w:cs="Arial"/>
          <w:szCs w:val="24"/>
        </w:rPr>
        <w:t xml:space="preserve"> area </w:t>
      </w:r>
      <w:r w:rsidR="00D50C0F">
        <w:rPr>
          <w:rFonts w:ascii="Arial" w:hAnsi="Arial" w:cs="Arial"/>
          <w:szCs w:val="24"/>
        </w:rPr>
        <w:t xml:space="preserve">for improvement </w:t>
      </w:r>
      <w:r w:rsidR="00755ABD">
        <w:rPr>
          <w:rFonts w:ascii="Arial" w:hAnsi="Arial" w:cs="Arial"/>
          <w:szCs w:val="24"/>
        </w:rPr>
        <w:t xml:space="preserve">in respect of completion of “Related Party Transactions” forms by certain Members. This issue has been previously raised by the Council’s external auditors. </w:t>
      </w:r>
      <w:r w:rsidR="00227969">
        <w:rPr>
          <w:rFonts w:ascii="Arial" w:hAnsi="Arial" w:cs="Arial"/>
          <w:szCs w:val="24"/>
        </w:rPr>
        <w:t xml:space="preserve"> </w:t>
      </w:r>
    </w:p>
    <w:p w:rsidR="00227969" w:rsidRDefault="00227969" w:rsidP="00227969">
      <w:pPr>
        <w:pStyle w:val="BodyTextIndent"/>
        <w:ind w:right="-270" w:hanging="720"/>
        <w:rPr>
          <w:rFonts w:ascii="Arial" w:hAnsi="Arial" w:cs="Arial"/>
          <w:szCs w:val="24"/>
        </w:rPr>
      </w:pPr>
    </w:p>
    <w:p w:rsidR="00CD1775" w:rsidRDefault="00227969" w:rsidP="00227969">
      <w:pPr>
        <w:pStyle w:val="BodyTextIndent"/>
        <w:ind w:right="-270" w:hanging="720"/>
        <w:rPr>
          <w:rFonts w:ascii="Arial" w:hAnsi="Arial" w:cs="Arial"/>
          <w:szCs w:val="24"/>
        </w:rPr>
        <w:sectPr w:rsidR="00CD1775">
          <w:pgSz w:w="12240" w:h="15840"/>
          <w:pgMar w:top="1440" w:right="1800" w:bottom="1440" w:left="1800" w:header="720" w:footer="720" w:gutter="0"/>
          <w:cols w:space="720"/>
        </w:sectPr>
      </w:pPr>
      <w:r>
        <w:rPr>
          <w:rFonts w:ascii="Arial" w:hAnsi="Arial" w:cs="Arial"/>
          <w:szCs w:val="24"/>
        </w:rPr>
        <w:t>3.4</w:t>
      </w:r>
      <w:r>
        <w:rPr>
          <w:rFonts w:ascii="Arial" w:hAnsi="Arial" w:cs="Arial"/>
          <w:szCs w:val="24"/>
        </w:rPr>
        <w:tab/>
      </w:r>
      <w:r w:rsidR="00755ABD">
        <w:rPr>
          <w:rFonts w:ascii="Arial" w:hAnsi="Arial" w:cs="Arial"/>
          <w:szCs w:val="24"/>
        </w:rPr>
        <w:t xml:space="preserve">Additional efforts are being made to obtain the outstanding completed forms prior to finalisation of the Council’s AGS.   </w:t>
      </w:r>
    </w:p>
    <w:p w:rsidR="000C5DFF" w:rsidRPr="000C5DFF" w:rsidRDefault="00C06D61" w:rsidP="00C06D61">
      <w:pPr>
        <w:rPr>
          <w:rFonts w:ascii="Arial" w:hAnsi="Arial"/>
          <w:b/>
          <w:sz w:val="24"/>
          <w:szCs w:val="24"/>
          <w:u w:val="single"/>
          <w:lang w:eastAsia="en-GB"/>
        </w:rPr>
      </w:pPr>
      <w:r>
        <w:rPr>
          <w:rFonts w:ascii="Arial" w:hAnsi="Arial"/>
          <w:b/>
          <w:sz w:val="24"/>
          <w:szCs w:val="24"/>
          <w:u w:val="single"/>
          <w:lang w:eastAsia="en-GB"/>
        </w:rPr>
        <w:lastRenderedPageBreak/>
        <w:t xml:space="preserve">Table 1: </w:t>
      </w:r>
      <w:r w:rsidR="000C5DFF" w:rsidRPr="000C5DFF">
        <w:rPr>
          <w:rFonts w:ascii="Arial" w:hAnsi="Arial"/>
          <w:b/>
          <w:sz w:val="24"/>
          <w:szCs w:val="24"/>
          <w:u w:val="single"/>
          <w:lang w:eastAsia="en-GB"/>
        </w:rPr>
        <w:t>Ethical Governance Assessment - 2020/2021</w:t>
      </w:r>
    </w:p>
    <w:p w:rsidR="000C5DFF" w:rsidRPr="000C5DFF" w:rsidRDefault="000C5DFF" w:rsidP="000C5DFF">
      <w:pPr>
        <w:rPr>
          <w:rFonts w:ascii="Arial" w:hAnsi="Arial"/>
          <w:b/>
          <w:sz w:val="24"/>
          <w:szCs w:val="24"/>
          <w:u w:val="single"/>
          <w:lang w:eastAsia="en-GB"/>
        </w:rPr>
      </w:pPr>
    </w:p>
    <w:p w:rsidR="000C5DFF" w:rsidRPr="000C5DFF" w:rsidRDefault="000C5DFF" w:rsidP="000C5DFF">
      <w:pPr>
        <w:rPr>
          <w:rFonts w:ascii="Arial" w:hAnsi="Arial"/>
          <w:sz w:val="24"/>
          <w:szCs w:val="24"/>
          <w:lang w:eastAsia="en-GB"/>
        </w:rPr>
      </w:pPr>
      <w:r w:rsidRPr="000C5DFF">
        <w:rPr>
          <w:rFonts w:ascii="Arial" w:hAnsi="Arial"/>
          <w:b/>
          <w:sz w:val="24"/>
          <w:szCs w:val="24"/>
          <w:u w:val="single"/>
          <w:lang w:eastAsia="en-GB"/>
        </w:rPr>
        <w:t xml:space="preserve">Integrity – Ethical Vision: members and staff recognise the importance of ethical standards in local governance thus enabling the Council to construct and develop an ethical culture and values for the authority </w:t>
      </w:r>
    </w:p>
    <w:p w:rsidR="000C5DFF" w:rsidRPr="000C5DFF" w:rsidRDefault="000C5DFF" w:rsidP="000C5DFF">
      <w:pPr>
        <w:rPr>
          <w:rFonts w:ascii="Arial" w:hAnsi="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108"/>
        <w:gridCol w:w="3504"/>
        <w:gridCol w:w="945"/>
        <w:gridCol w:w="1096"/>
        <w:gridCol w:w="896"/>
        <w:gridCol w:w="3024"/>
        <w:gridCol w:w="2625"/>
      </w:tblGrid>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943" w:type="dxa"/>
            <w:gridSpan w:val="2"/>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1</w:t>
            </w:r>
          </w:p>
        </w:tc>
        <w:tc>
          <w:tcPr>
            <w:tcW w:w="3865" w:type="dxa"/>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 Council has a set of meaningful ethical values which meet the legitimate expectations of members, staff, the public, other individuals and organisations with which it is involved</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3222" w:type="dxa"/>
          </w:tcPr>
          <w:p w:rsidR="000C5DFF" w:rsidRPr="000C5DFF" w:rsidRDefault="000C5DFF" w:rsidP="000C5DFF">
            <w:pPr>
              <w:numPr>
                <w:ilvl w:val="0"/>
                <w:numId w:val="12"/>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Corporate Values</w:t>
            </w:r>
          </w:p>
          <w:p w:rsidR="000C5DFF" w:rsidRPr="000C5DFF" w:rsidRDefault="000C5DFF" w:rsidP="000C5DFF">
            <w:pPr>
              <w:numPr>
                <w:ilvl w:val="0"/>
                <w:numId w:val="12"/>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Constitution</w:t>
            </w:r>
          </w:p>
          <w:p w:rsidR="000C5DFF" w:rsidRPr="000C5DFF" w:rsidRDefault="000C5DFF" w:rsidP="000C5DFF">
            <w:pPr>
              <w:numPr>
                <w:ilvl w:val="0"/>
                <w:numId w:val="12"/>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East Midlands Member Development Charter</w:t>
            </w:r>
          </w:p>
          <w:p w:rsidR="000C5DFF" w:rsidRPr="000C5DFF" w:rsidRDefault="000C5DFF" w:rsidP="000C5DFF">
            <w:pPr>
              <w:numPr>
                <w:ilvl w:val="0"/>
                <w:numId w:val="12"/>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Codes of Conduct</w:t>
            </w:r>
          </w:p>
        </w:tc>
        <w:tc>
          <w:tcPr>
            <w:tcW w:w="2802" w:type="dxa"/>
            <w:shd w:val="clear" w:color="auto" w:fill="auto"/>
          </w:tcPr>
          <w:p w:rsidR="000C5DFF" w:rsidRPr="000C5DFF" w:rsidRDefault="000C5DFF" w:rsidP="000C5DFF">
            <w:pPr>
              <w:autoSpaceDE w:val="0"/>
              <w:autoSpaceDN w:val="0"/>
              <w:adjustRightInd w:val="0"/>
              <w:jc w:val="right"/>
              <w:rPr>
                <w:rFonts w:ascii="Arial" w:hAnsi="Arial" w:cs="Arial"/>
                <w:color w:val="000000"/>
                <w:sz w:val="24"/>
                <w:szCs w:val="24"/>
                <w:lang w:eastAsia="en-GB"/>
              </w:rPr>
            </w:pPr>
          </w:p>
        </w:tc>
      </w:tr>
      <w:tr w:rsidR="000C5DFF" w:rsidRPr="000C5DFF" w:rsidTr="000C5DFF">
        <w:tc>
          <w:tcPr>
            <w:tcW w:w="943" w:type="dxa"/>
            <w:gridSpan w:val="2"/>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2</w:t>
            </w:r>
          </w:p>
        </w:tc>
        <w:tc>
          <w:tcPr>
            <w:tcW w:w="3865" w:type="dxa"/>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 Council’s ethical values are known and used</w:t>
            </w:r>
          </w:p>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 xml:space="preserve"> </w:t>
            </w: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3222" w:type="dxa"/>
          </w:tcPr>
          <w:p w:rsidR="000C5DFF" w:rsidRPr="000C5DFF" w:rsidRDefault="000C5DFF" w:rsidP="000C5DFF">
            <w:pPr>
              <w:numPr>
                <w:ilvl w:val="0"/>
                <w:numId w:val="1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Corporate Values are published on MDC Web Site &amp; Intranet</w:t>
            </w:r>
          </w:p>
          <w:p w:rsidR="000C5DFF" w:rsidRPr="000C5DFF" w:rsidRDefault="000C5DFF" w:rsidP="000C5DFF">
            <w:pPr>
              <w:numPr>
                <w:ilvl w:val="0"/>
                <w:numId w:val="1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Corporate briefings</w:t>
            </w:r>
          </w:p>
          <w:p w:rsidR="000C5DFF" w:rsidRPr="000C5DFF" w:rsidRDefault="000C5DFF" w:rsidP="000C5DFF">
            <w:pPr>
              <w:numPr>
                <w:ilvl w:val="0"/>
                <w:numId w:val="1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Team meetings</w:t>
            </w:r>
          </w:p>
          <w:p w:rsidR="000C5DFF" w:rsidRPr="000C5DFF" w:rsidRDefault="000C5DFF" w:rsidP="000C5DFF">
            <w:pPr>
              <w:numPr>
                <w:ilvl w:val="0"/>
                <w:numId w:val="1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Member induction and briefings</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right"/>
              <w:rPr>
                <w:rFonts w:ascii="Arial" w:hAnsi="Arial" w:cs="Arial"/>
                <w:color w:val="000000"/>
                <w:sz w:val="24"/>
                <w:szCs w:val="24"/>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943" w:type="dxa"/>
            <w:gridSpan w:val="2"/>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3</w:t>
            </w:r>
          </w:p>
        </w:tc>
        <w:tc>
          <w:tcPr>
            <w:tcW w:w="3865" w:type="dxa"/>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active encouragement and promotion of high standards by senior managers and members</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right"/>
              <w:rPr>
                <w:rFonts w:ascii="Arial" w:hAnsi="Arial" w:cs="Arial"/>
                <w:color w:val="000000"/>
                <w:lang w:eastAsia="en-GB"/>
              </w:rPr>
            </w:pPr>
          </w:p>
        </w:tc>
        <w:tc>
          <w:tcPr>
            <w:tcW w:w="3222" w:type="dxa"/>
          </w:tcPr>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Corporate Values are published on MDC Web Site &amp; Intranet</w:t>
            </w:r>
          </w:p>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Corporate briefings</w:t>
            </w:r>
          </w:p>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Team meetings</w:t>
            </w:r>
          </w:p>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Governance &amp; Standards Committee</w:t>
            </w:r>
          </w:p>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Monitoring Officer</w:t>
            </w:r>
          </w:p>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Member briefings</w:t>
            </w:r>
          </w:p>
          <w:p w:rsidR="000C5DFF" w:rsidRPr="000C5DFF" w:rsidRDefault="000C5DFF" w:rsidP="000C5DFF">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right"/>
              <w:rPr>
                <w:rFonts w:ascii="Arial" w:hAnsi="Arial" w:cs="Arial"/>
                <w:color w:val="000000"/>
                <w:sz w:val="24"/>
                <w:szCs w:val="24"/>
                <w:lang w:eastAsia="en-GB"/>
              </w:rPr>
            </w:pPr>
          </w:p>
        </w:tc>
      </w:tr>
      <w:tr w:rsidR="000C5DFF" w:rsidRPr="000C5DFF" w:rsidTr="000C5DFF">
        <w:tc>
          <w:tcPr>
            <w:tcW w:w="13948" w:type="dxa"/>
            <w:gridSpan w:val="8"/>
            <w:tcBorders>
              <w:bottom w:val="single" w:sz="4" w:space="0" w:color="auto"/>
            </w:tcBorders>
            <w:shd w:val="clear" w:color="auto" w:fill="auto"/>
          </w:tcPr>
          <w:p w:rsidR="000C5DFF" w:rsidRPr="000C5DFF" w:rsidRDefault="000C5DFF" w:rsidP="000C5DFF">
            <w:pPr>
              <w:autoSpaceDE w:val="0"/>
              <w:autoSpaceDN w:val="0"/>
              <w:adjustRightInd w:val="0"/>
              <w:rPr>
                <w:rFonts w:ascii="Arial" w:hAnsi="Arial" w:cs="Arial"/>
                <w:b/>
                <w:color w:val="000000"/>
                <w:sz w:val="24"/>
                <w:szCs w:val="24"/>
                <w:u w:val="single"/>
                <w:lang w:eastAsia="en-GB"/>
              </w:rPr>
            </w:pPr>
            <w:r w:rsidRPr="000C5DFF">
              <w:rPr>
                <w:rFonts w:ascii="Arial" w:hAnsi="Arial" w:cs="Arial"/>
                <w:b/>
                <w:color w:val="000000"/>
                <w:sz w:val="24"/>
                <w:szCs w:val="24"/>
                <w:u w:val="single"/>
                <w:lang w:eastAsia="en-GB"/>
              </w:rPr>
              <w:t xml:space="preserve">Integrity – Communication: Dissemination of relevant information, policies, procedures and guidance on ethical standards to members, staff, the public, other individuals and organisations with which the Council is involved and encouragement of listening, dialogue and feedback </w:t>
            </w:r>
          </w:p>
          <w:p w:rsidR="000C5DFF" w:rsidRPr="000C5DFF" w:rsidRDefault="000C5DFF" w:rsidP="000C5DFF">
            <w:pPr>
              <w:autoSpaceDE w:val="0"/>
              <w:autoSpaceDN w:val="0"/>
              <w:adjustRightInd w:val="0"/>
              <w:rPr>
                <w:rFonts w:ascii="Arial" w:hAnsi="Arial" w:cs="Arial"/>
                <w:b/>
                <w:color w:val="000000"/>
                <w:sz w:val="24"/>
                <w:szCs w:val="24"/>
                <w:u w:val="single"/>
                <w:lang w:eastAsia="en-GB"/>
              </w:rPr>
            </w:pPr>
          </w:p>
        </w:tc>
      </w:tr>
      <w:tr w:rsidR="000C5DFF" w:rsidRPr="000C5DFF" w:rsidTr="000C5DFF">
        <w:tc>
          <w:tcPr>
            <w:tcW w:w="4808" w:type="dxa"/>
            <w:gridSpan w:val="3"/>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10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Borders>
              <w:bottom w:val="single" w:sz="4" w:space="0" w:color="auto"/>
            </w:tcBorders>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8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4</w:t>
            </w:r>
          </w:p>
        </w:tc>
        <w:tc>
          <w:tcPr>
            <w:tcW w:w="3996" w:type="dxa"/>
            <w:gridSpan w:val="2"/>
            <w:tcBorders>
              <w:bottom w:val="single" w:sz="4" w:space="0" w:color="auto"/>
            </w:tcBorders>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Full, accurate and clear policies, guidance and advice on ethical issues are available to staff and member</w:t>
            </w:r>
          </w:p>
        </w:tc>
        <w:tc>
          <w:tcPr>
            <w:tcW w:w="10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Wingdings" w:hAnsi="Wingdings" w:cs="Wingdings"/>
                <w:color w:val="000000"/>
                <w:sz w:val="24"/>
                <w:szCs w:val="24"/>
                <w:lang w:eastAsia="en-GB"/>
              </w:rPr>
              <w:t></w:t>
            </w:r>
          </w:p>
        </w:tc>
        <w:tc>
          <w:tcPr>
            <w:tcW w:w="1128"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976"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3222" w:type="dxa"/>
            <w:tcBorders>
              <w:bottom w:val="single" w:sz="4" w:space="0" w:color="auto"/>
            </w:tcBorders>
          </w:tcPr>
          <w:p w:rsidR="000C5DFF" w:rsidRPr="000C5DFF" w:rsidRDefault="000C5DFF" w:rsidP="000C5DFF">
            <w:pPr>
              <w:numPr>
                <w:ilvl w:val="0"/>
                <w:numId w:val="15"/>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Corporate Values</w:t>
            </w:r>
          </w:p>
          <w:p w:rsidR="000C5DFF" w:rsidRPr="000C5DFF" w:rsidRDefault="000C5DFF" w:rsidP="000C5DFF">
            <w:pPr>
              <w:numPr>
                <w:ilvl w:val="0"/>
                <w:numId w:val="15"/>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Codes of Conduct</w:t>
            </w:r>
          </w:p>
          <w:p w:rsidR="000C5DFF" w:rsidRPr="000C5DFF" w:rsidRDefault="000C5DFF" w:rsidP="000C5DFF">
            <w:pPr>
              <w:numPr>
                <w:ilvl w:val="0"/>
                <w:numId w:val="15"/>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Whistleblowing Code</w:t>
            </w:r>
          </w:p>
          <w:p w:rsidR="000C5DFF" w:rsidRPr="000C5DFF" w:rsidRDefault="000C5DFF" w:rsidP="000C5DFF">
            <w:pPr>
              <w:numPr>
                <w:ilvl w:val="0"/>
                <w:numId w:val="15"/>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East Midlands Member Development Charter</w:t>
            </w:r>
          </w:p>
          <w:p w:rsidR="000C5DFF" w:rsidRPr="000C5DFF" w:rsidRDefault="000C5DFF" w:rsidP="000C5DFF">
            <w:pPr>
              <w:numPr>
                <w:ilvl w:val="0"/>
                <w:numId w:val="15"/>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G &amp; S Committee</w:t>
            </w:r>
          </w:p>
          <w:p w:rsidR="000C5DFF" w:rsidRPr="00C06D61" w:rsidRDefault="000C5DFF" w:rsidP="008262F4">
            <w:pPr>
              <w:numPr>
                <w:ilvl w:val="0"/>
                <w:numId w:val="15"/>
              </w:numPr>
              <w:autoSpaceDE w:val="0"/>
              <w:autoSpaceDN w:val="0"/>
              <w:adjustRightInd w:val="0"/>
              <w:ind w:left="318" w:hanging="284"/>
              <w:rPr>
                <w:rFonts w:ascii="Arial" w:hAnsi="Arial" w:cs="Arial"/>
                <w:color w:val="000000"/>
                <w:sz w:val="24"/>
                <w:szCs w:val="24"/>
                <w:lang w:eastAsia="en-GB"/>
              </w:rPr>
            </w:pPr>
            <w:r w:rsidRPr="00C06D61">
              <w:rPr>
                <w:rFonts w:ascii="Arial" w:hAnsi="Arial" w:cs="Arial"/>
                <w:color w:val="000000"/>
                <w:sz w:val="24"/>
                <w:szCs w:val="24"/>
                <w:lang w:eastAsia="en-GB"/>
              </w:rPr>
              <w:t>Monitoring Officer</w:t>
            </w:r>
          </w:p>
          <w:p w:rsidR="000C5DFF" w:rsidRPr="000C5DFF" w:rsidRDefault="000C5DFF" w:rsidP="000C5DFF">
            <w:pPr>
              <w:autoSpaceDE w:val="0"/>
              <w:autoSpaceDN w:val="0"/>
              <w:adjustRightInd w:val="0"/>
              <w:ind w:left="318"/>
              <w:rPr>
                <w:rFonts w:ascii="Arial" w:hAnsi="Arial" w:cs="Arial"/>
                <w:color w:val="000000"/>
                <w:sz w:val="24"/>
                <w:szCs w:val="24"/>
                <w:lang w:eastAsia="en-GB"/>
              </w:rPr>
            </w:pPr>
          </w:p>
          <w:p w:rsidR="000C5DFF" w:rsidRPr="000C5DFF" w:rsidRDefault="000C5DFF" w:rsidP="000C5DFF">
            <w:pPr>
              <w:autoSpaceDE w:val="0"/>
              <w:autoSpaceDN w:val="0"/>
              <w:adjustRightInd w:val="0"/>
              <w:ind w:left="318"/>
              <w:rPr>
                <w:rFonts w:ascii="Arial" w:hAnsi="Arial" w:cs="Arial"/>
                <w:color w:val="000000"/>
                <w:sz w:val="24"/>
                <w:szCs w:val="24"/>
                <w:lang w:eastAsia="en-GB"/>
              </w:rPr>
            </w:pPr>
          </w:p>
        </w:tc>
        <w:tc>
          <w:tcPr>
            <w:tcW w:w="2802" w:type="dxa"/>
            <w:tcBorders>
              <w:bottom w:val="single" w:sz="4" w:space="0" w:color="auto"/>
            </w:tcBorders>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r>
      <w:tr w:rsidR="000C5DFF" w:rsidRPr="000C5DFF" w:rsidTr="00C06D61">
        <w:trPr>
          <w:trHeight w:val="688"/>
        </w:trPr>
        <w:tc>
          <w:tcPr>
            <w:tcW w:w="4808" w:type="dxa"/>
            <w:gridSpan w:val="3"/>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rPr>
          <w:trHeight w:val="308"/>
        </w:trPr>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5</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good access to information for all members and the public, including appropriate policies and practice regarding exempt and confidential information</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3222" w:type="dxa"/>
            <w:shd w:val="clear" w:color="auto" w:fill="auto"/>
          </w:tcPr>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Protocol of Member / Employee / Partner Relations</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MDC Web Site</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Agendas &amp; Minutes system</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Briefing Notes</w:t>
            </w:r>
          </w:p>
        </w:tc>
        <w:tc>
          <w:tcPr>
            <w:tcW w:w="2802" w:type="dxa"/>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r>
      <w:tr w:rsidR="000C5DFF" w:rsidRPr="000C5DFF" w:rsidTr="000C5DFF">
        <w:tc>
          <w:tcPr>
            <w:tcW w:w="13948" w:type="dxa"/>
            <w:gridSpan w:val="8"/>
            <w:shd w:val="clear" w:color="auto" w:fill="auto"/>
          </w:tcPr>
          <w:p w:rsidR="000C5DFF" w:rsidRPr="000C5DFF" w:rsidRDefault="000C5DFF" w:rsidP="000C5DFF">
            <w:pPr>
              <w:autoSpaceDE w:val="0"/>
              <w:autoSpaceDN w:val="0"/>
              <w:adjustRightInd w:val="0"/>
              <w:rPr>
                <w:rFonts w:ascii="Arial" w:hAnsi="Arial" w:cs="Arial"/>
                <w:b/>
                <w:color w:val="000000"/>
                <w:sz w:val="24"/>
                <w:szCs w:val="24"/>
                <w:u w:val="single"/>
                <w:lang w:eastAsia="en-GB"/>
              </w:rPr>
            </w:pPr>
            <w:r w:rsidRPr="000C5DFF">
              <w:rPr>
                <w:rFonts w:ascii="Arial" w:hAnsi="Arial" w:cs="Arial"/>
                <w:b/>
                <w:color w:val="000000"/>
                <w:sz w:val="24"/>
                <w:szCs w:val="24"/>
                <w:u w:val="single"/>
                <w:lang w:eastAsia="en-GB"/>
              </w:rPr>
              <w:t xml:space="preserve">Integrity – Commitment &amp; Leadership: recognition by members and staff of their individual and corporate responsibility to promote and encourage high standards of conduct throughout the Council </w:t>
            </w:r>
          </w:p>
          <w:p w:rsidR="000C5DFF" w:rsidRPr="000C5DFF" w:rsidRDefault="000C5DFF" w:rsidP="000C5DFF">
            <w:pPr>
              <w:autoSpaceDE w:val="0"/>
              <w:autoSpaceDN w:val="0"/>
              <w:adjustRightInd w:val="0"/>
              <w:rPr>
                <w:rFonts w:ascii="Arial" w:hAnsi="Arial" w:cs="Arial"/>
                <w:b/>
                <w:color w:val="000000"/>
                <w:sz w:val="24"/>
                <w:szCs w:val="24"/>
                <w:u w:val="single"/>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6</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active involvement by members and senior staff in setting values and standards for the organisation</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3222" w:type="dxa"/>
          </w:tcPr>
          <w:p w:rsidR="000C5DFF" w:rsidRPr="000C5DFF" w:rsidRDefault="000C5DFF" w:rsidP="000C5DFF">
            <w:pPr>
              <w:numPr>
                <w:ilvl w:val="0"/>
                <w:numId w:val="17"/>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Consultation with members and officers on Corporate Values</w:t>
            </w:r>
          </w:p>
          <w:p w:rsidR="000C5DFF" w:rsidRPr="000C5DFF" w:rsidRDefault="000C5DFF" w:rsidP="000C5DFF">
            <w:pPr>
              <w:numPr>
                <w:ilvl w:val="0"/>
                <w:numId w:val="17"/>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Briefings</w:t>
            </w:r>
          </w:p>
          <w:p w:rsidR="000C5DFF" w:rsidRPr="000C5DFF" w:rsidRDefault="000C5DFF" w:rsidP="000C5DFF">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right"/>
              <w:rPr>
                <w:rFonts w:ascii="Arial" w:hAnsi="Arial" w:cs="Arial"/>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7</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an understanding throughout the Council of individual and collective responsibility for the maintenance and encouragement of high ethical standards</w:t>
            </w: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3222" w:type="dxa"/>
          </w:tcPr>
          <w:p w:rsidR="000C5DFF" w:rsidRPr="000C5DFF" w:rsidRDefault="000C5DFF" w:rsidP="000C5DFF">
            <w:pPr>
              <w:numPr>
                <w:ilvl w:val="0"/>
                <w:numId w:val="17"/>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Consultation with members and officers on Corporate Values</w:t>
            </w:r>
          </w:p>
          <w:p w:rsidR="000C5DFF" w:rsidRPr="000C5DFF" w:rsidRDefault="000C5DFF" w:rsidP="000C5DFF">
            <w:pPr>
              <w:numPr>
                <w:ilvl w:val="0"/>
                <w:numId w:val="17"/>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Briefings</w:t>
            </w:r>
          </w:p>
          <w:p w:rsidR="000C5DFF" w:rsidRPr="000C5DFF" w:rsidRDefault="000C5DFF" w:rsidP="000C5DFF">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r>
      <w:tr w:rsidR="000C5DFF" w:rsidRPr="000C5DFF" w:rsidTr="000C5DFF">
        <w:trPr>
          <w:trHeight w:val="557"/>
        </w:trPr>
        <w:tc>
          <w:tcPr>
            <w:tcW w:w="4808" w:type="dxa"/>
            <w:gridSpan w:val="3"/>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rPr>
          <w:trHeight w:val="1191"/>
        </w:trPr>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8</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a willingness of individuals to take action in respect of poor standards of conduct by others</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right"/>
              <w:rPr>
                <w:rFonts w:ascii="Arial" w:hAnsi="Arial" w:cs="Arial"/>
                <w:color w:val="000000"/>
                <w:lang w:eastAsia="en-GB"/>
              </w:rPr>
            </w:pPr>
          </w:p>
        </w:tc>
        <w:tc>
          <w:tcPr>
            <w:tcW w:w="976" w:type="dxa"/>
            <w:shd w:val="clear" w:color="auto" w:fill="auto"/>
          </w:tcPr>
          <w:p w:rsidR="000C5DFF" w:rsidRPr="000C5DFF" w:rsidRDefault="000C5DFF" w:rsidP="000C5DFF">
            <w:pPr>
              <w:autoSpaceDE w:val="0"/>
              <w:autoSpaceDN w:val="0"/>
              <w:adjustRightInd w:val="0"/>
              <w:jc w:val="right"/>
              <w:rPr>
                <w:rFonts w:ascii="Arial" w:hAnsi="Arial" w:cs="Arial"/>
                <w:color w:val="000000"/>
                <w:lang w:eastAsia="en-GB"/>
              </w:rPr>
            </w:pPr>
          </w:p>
        </w:tc>
        <w:tc>
          <w:tcPr>
            <w:tcW w:w="3222" w:type="dxa"/>
          </w:tcPr>
          <w:p w:rsidR="000C5DFF" w:rsidRPr="000C5DFF" w:rsidRDefault="000C5DFF" w:rsidP="000C5DFF">
            <w:pPr>
              <w:numPr>
                <w:ilvl w:val="0"/>
                <w:numId w:val="18"/>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Referrals to Monitoring Officer</w:t>
            </w:r>
          </w:p>
          <w:p w:rsidR="000C5DFF" w:rsidRPr="000C5DFF" w:rsidRDefault="000C5DFF" w:rsidP="000C5DFF">
            <w:pPr>
              <w:numPr>
                <w:ilvl w:val="0"/>
                <w:numId w:val="18"/>
              </w:numPr>
              <w:autoSpaceDE w:val="0"/>
              <w:autoSpaceDN w:val="0"/>
              <w:adjustRightInd w:val="0"/>
              <w:ind w:left="318" w:hanging="284"/>
              <w:rPr>
                <w:rFonts w:ascii="Arial" w:hAnsi="Arial" w:cs="Arial"/>
                <w:color w:val="000000"/>
                <w:lang w:eastAsia="en-GB"/>
              </w:rPr>
            </w:pPr>
            <w:r w:rsidRPr="000C5DFF">
              <w:rPr>
                <w:rFonts w:ascii="Arial" w:hAnsi="Arial" w:cs="Arial"/>
                <w:color w:val="000000"/>
                <w:sz w:val="24"/>
                <w:szCs w:val="24"/>
                <w:lang w:eastAsia="en-GB"/>
              </w:rPr>
              <w:t>HR policies &amp; procedures</w:t>
            </w:r>
          </w:p>
          <w:p w:rsidR="000C5DFF" w:rsidRPr="000C5DFF" w:rsidRDefault="000C5DFF" w:rsidP="000C5DFF">
            <w:pPr>
              <w:autoSpaceDE w:val="0"/>
              <w:autoSpaceDN w:val="0"/>
              <w:adjustRightInd w:val="0"/>
              <w:ind w:left="318"/>
              <w:rPr>
                <w:rFonts w:ascii="Arial" w:hAnsi="Arial" w:cs="Arial"/>
                <w:color w:val="000000"/>
                <w:lang w:eastAsia="en-GB"/>
              </w:rPr>
            </w:pPr>
          </w:p>
        </w:tc>
        <w:tc>
          <w:tcPr>
            <w:tcW w:w="2802" w:type="dxa"/>
            <w:shd w:val="clear" w:color="auto" w:fill="auto"/>
          </w:tcPr>
          <w:p w:rsidR="000C5DFF" w:rsidRPr="000C5DFF" w:rsidRDefault="000C5DFF" w:rsidP="000C5DFF">
            <w:pPr>
              <w:autoSpaceDE w:val="0"/>
              <w:autoSpaceDN w:val="0"/>
              <w:adjustRightInd w:val="0"/>
              <w:jc w:val="right"/>
              <w:rPr>
                <w:rFonts w:ascii="Arial" w:hAnsi="Arial" w:cs="Arial"/>
                <w:color w:val="000000"/>
                <w:lang w:eastAsia="en-GB"/>
              </w:rPr>
            </w:pPr>
          </w:p>
        </w:tc>
      </w:tr>
      <w:tr w:rsidR="000C5DFF" w:rsidRPr="000C5DFF" w:rsidTr="000C5DFF">
        <w:tc>
          <w:tcPr>
            <w:tcW w:w="13948" w:type="dxa"/>
            <w:gridSpan w:val="8"/>
            <w:shd w:val="clear" w:color="auto" w:fill="auto"/>
          </w:tcPr>
          <w:p w:rsidR="000C5DFF" w:rsidRPr="000C5DFF" w:rsidRDefault="000C5DFF" w:rsidP="000C5DFF">
            <w:pPr>
              <w:autoSpaceDE w:val="0"/>
              <w:autoSpaceDN w:val="0"/>
              <w:adjustRightInd w:val="0"/>
              <w:rPr>
                <w:rFonts w:ascii="Arial" w:hAnsi="Arial" w:cs="Arial"/>
                <w:b/>
                <w:color w:val="000000"/>
                <w:sz w:val="24"/>
                <w:szCs w:val="24"/>
                <w:u w:val="single"/>
                <w:lang w:eastAsia="en-GB"/>
              </w:rPr>
            </w:pPr>
            <w:r w:rsidRPr="000C5DFF">
              <w:rPr>
                <w:rFonts w:ascii="Arial" w:hAnsi="Arial" w:cs="Arial"/>
                <w:b/>
                <w:color w:val="000000"/>
                <w:sz w:val="24"/>
                <w:szCs w:val="24"/>
                <w:u w:val="single"/>
                <w:lang w:eastAsia="en-GB"/>
              </w:rPr>
              <w:t>Accountability – Organisational Management: the Council has clearly defined and well understood roles and responsibilities for both members and staff and clear management processes for policy development, implementation and review and for decision making, monitoring and reporting</w:t>
            </w:r>
          </w:p>
          <w:p w:rsidR="000C5DFF" w:rsidRPr="000C5DFF" w:rsidRDefault="000C5DFF" w:rsidP="000C5DFF">
            <w:pPr>
              <w:autoSpaceDE w:val="0"/>
              <w:autoSpaceDN w:val="0"/>
              <w:adjustRightInd w:val="0"/>
              <w:rPr>
                <w:rFonts w:ascii="Arial" w:hAnsi="Arial" w:cs="Arial"/>
                <w:b/>
                <w:color w:val="000000"/>
                <w:sz w:val="24"/>
                <w:szCs w:val="24"/>
                <w:u w:val="single"/>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C06D61">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9</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an explicit commitment to transparency in conduct and decision making</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3222" w:type="dxa"/>
          </w:tcPr>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Protocol of Member / Employee / Partner Relations</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Officer Guide to Decision Making during Covid-19</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Remote Meetings during Covid-19 Rules &amp; Protocol</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MDC Web Site</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Codes of Conduct</w:t>
            </w:r>
          </w:p>
          <w:p w:rsidR="00C06D61" w:rsidRDefault="000C5DFF" w:rsidP="00271BAD">
            <w:pPr>
              <w:numPr>
                <w:ilvl w:val="0"/>
                <w:numId w:val="16"/>
              </w:numPr>
              <w:autoSpaceDE w:val="0"/>
              <w:autoSpaceDN w:val="0"/>
              <w:adjustRightInd w:val="0"/>
              <w:ind w:left="318" w:hanging="284"/>
              <w:rPr>
                <w:rFonts w:ascii="Arial" w:hAnsi="Arial" w:cs="Arial"/>
                <w:color w:val="000000"/>
                <w:sz w:val="24"/>
                <w:szCs w:val="24"/>
                <w:lang w:eastAsia="en-GB"/>
              </w:rPr>
            </w:pPr>
            <w:r w:rsidRPr="00C06D61">
              <w:rPr>
                <w:rFonts w:ascii="Arial" w:hAnsi="Arial" w:cs="Arial"/>
                <w:color w:val="000000"/>
                <w:sz w:val="24"/>
                <w:szCs w:val="24"/>
                <w:lang w:eastAsia="en-GB"/>
              </w:rPr>
              <w:t>Transparency Code compliance</w:t>
            </w:r>
          </w:p>
          <w:p w:rsidR="000C5DFF" w:rsidRPr="00C06D61" w:rsidRDefault="000C5DFF" w:rsidP="00271BAD">
            <w:pPr>
              <w:numPr>
                <w:ilvl w:val="0"/>
                <w:numId w:val="16"/>
              </w:numPr>
              <w:autoSpaceDE w:val="0"/>
              <w:autoSpaceDN w:val="0"/>
              <w:adjustRightInd w:val="0"/>
              <w:ind w:left="318" w:hanging="284"/>
              <w:rPr>
                <w:rFonts w:ascii="Arial" w:hAnsi="Arial" w:cs="Arial"/>
                <w:color w:val="000000"/>
                <w:sz w:val="24"/>
                <w:szCs w:val="24"/>
                <w:lang w:eastAsia="en-GB"/>
              </w:rPr>
            </w:pPr>
            <w:r w:rsidRPr="00C06D61">
              <w:rPr>
                <w:rFonts w:ascii="Arial" w:hAnsi="Arial" w:cs="Arial"/>
                <w:color w:val="000000"/>
                <w:sz w:val="24"/>
                <w:szCs w:val="24"/>
                <w:lang w:eastAsia="en-GB"/>
              </w:rPr>
              <w:t>Agendas &amp; Minutes system</w:t>
            </w:r>
          </w:p>
          <w:p w:rsidR="000C5DFF" w:rsidRPr="000C5DFF" w:rsidRDefault="000C5DFF" w:rsidP="00C06D61">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Briefing Notes</w:t>
            </w:r>
          </w:p>
        </w:tc>
        <w:tc>
          <w:tcPr>
            <w:tcW w:w="2802" w:type="dxa"/>
            <w:shd w:val="clear" w:color="auto" w:fill="auto"/>
          </w:tcPr>
          <w:p w:rsidR="000C5DFF" w:rsidRPr="000C5DFF" w:rsidRDefault="000C5DFF" w:rsidP="000C5DFF">
            <w:pPr>
              <w:autoSpaceDE w:val="0"/>
              <w:autoSpaceDN w:val="0"/>
              <w:adjustRightInd w:val="0"/>
              <w:jc w:val="right"/>
              <w:rPr>
                <w:rFonts w:ascii="Arial" w:hAnsi="Arial" w:cs="Arial"/>
                <w:color w:val="000000"/>
                <w:sz w:val="24"/>
                <w:szCs w:val="24"/>
                <w:lang w:eastAsia="en-GB"/>
              </w:rPr>
            </w:pPr>
          </w:p>
        </w:tc>
      </w:tr>
      <w:tr w:rsidR="000C5DFF" w:rsidRPr="000C5DFF" w:rsidTr="000C5DFF">
        <w:tc>
          <w:tcPr>
            <w:tcW w:w="4808" w:type="dxa"/>
            <w:gridSpan w:val="3"/>
            <w:tcBorders>
              <w:bottom w:val="single" w:sz="4" w:space="0" w:color="auto"/>
            </w:tcBorders>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Borders>
              <w:bottom w:val="single" w:sz="4" w:space="0" w:color="auto"/>
            </w:tcBorders>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tcBorders>
              <w:bottom w:val="single" w:sz="4" w:space="0" w:color="auto"/>
            </w:tcBorders>
            <w:shd w:val="clear" w:color="auto" w:fill="auto"/>
          </w:tcPr>
          <w:p w:rsidR="000C5DFF" w:rsidRPr="000C5DFF" w:rsidRDefault="000C5DFF" w:rsidP="00C06D61">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tc>
      </w:tr>
      <w:tr w:rsidR="000C5DFF" w:rsidRPr="000C5DFF" w:rsidTr="000C5DFF">
        <w:tc>
          <w:tcPr>
            <w:tcW w:w="8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10</w:t>
            </w:r>
          </w:p>
        </w:tc>
        <w:tc>
          <w:tcPr>
            <w:tcW w:w="3996" w:type="dxa"/>
            <w:gridSpan w:val="2"/>
            <w:tcBorders>
              <w:bottom w:val="single" w:sz="4" w:space="0" w:color="auto"/>
            </w:tcBorders>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an explicit, clear set of information on member and staff roles and responsibilities, including the roles and responsibilities of executive members, the roles of statutory officers and officer/member relations</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3222" w:type="dxa"/>
            <w:tcBorders>
              <w:bottom w:val="single" w:sz="4" w:space="0" w:color="auto"/>
            </w:tcBorders>
          </w:tcPr>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Protocol of Member / Employee / Partner Relations</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Officer Guide to Decision Making during Covid-19</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Constitution</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2802" w:type="dxa"/>
            <w:tcBorders>
              <w:bottom w:val="single" w:sz="4" w:space="0" w:color="auto"/>
            </w:tcBorders>
            <w:shd w:val="clear" w:color="auto" w:fill="auto"/>
          </w:tcPr>
          <w:p w:rsidR="000C5DFF" w:rsidRPr="000C5DFF" w:rsidRDefault="000C5DFF" w:rsidP="000C5DFF">
            <w:pPr>
              <w:autoSpaceDE w:val="0"/>
              <w:autoSpaceDN w:val="0"/>
              <w:adjustRightInd w:val="0"/>
              <w:jc w:val="right"/>
              <w:rPr>
                <w:rFonts w:ascii="Arial" w:hAnsi="Arial" w:cs="Arial"/>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11</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are clearly defined lines of responsibility and accountability, demonstrated by terms of reference, schemes of delegation and the constitution</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3222" w:type="dxa"/>
            <w:shd w:val="clear" w:color="auto" w:fill="auto"/>
          </w:tcPr>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Constitution</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Scheme of Delegation</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Terms of Reference</w:t>
            </w:r>
          </w:p>
          <w:p w:rsidR="000C5DFF" w:rsidRPr="000C5DFF" w:rsidRDefault="000C5DFF" w:rsidP="000C5DFF">
            <w:pPr>
              <w:numPr>
                <w:ilvl w:val="0"/>
                <w:numId w:val="1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Portfolio Holder responsibilities</w:t>
            </w:r>
          </w:p>
          <w:p w:rsidR="000C5DFF" w:rsidRPr="000C5DFF" w:rsidRDefault="000C5DFF" w:rsidP="000C5DFF">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r>
      <w:tr w:rsidR="000C5DFF" w:rsidRPr="000C5DFF" w:rsidTr="000C5DFF">
        <w:tc>
          <w:tcPr>
            <w:tcW w:w="8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12</w:t>
            </w:r>
          </w:p>
        </w:tc>
        <w:tc>
          <w:tcPr>
            <w:tcW w:w="3996" w:type="dxa"/>
            <w:gridSpan w:val="2"/>
            <w:tcBorders>
              <w:bottom w:val="single" w:sz="4" w:space="0" w:color="auto"/>
            </w:tcBorders>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are clearly defined and understood corporate and individual responsibilities for standards</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3222" w:type="dxa"/>
            <w:tcBorders>
              <w:bottom w:val="single" w:sz="4" w:space="0" w:color="auto"/>
            </w:tcBorders>
          </w:tcPr>
          <w:p w:rsidR="000C5DFF" w:rsidRPr="000C5DFF" w:rsidRDefault="000C5DFF" w:rsidP="000C5DFF">
            <w:pPr>
              <w:numPr>
                <w:ilvl w:val="0"/>
                <w:numId w:val="15"/>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Corporate Values</w:t>
            </w:r>
          </w:p>
          <w:p w:rsidR="000C5DFF" w:rsidRPr="000C5DFF" w:rsidRDefault="000C5DFF" w:rsidP="000C5DFF">
            <w:pPr>
              <w:numPr>
                <w:ilvl w:val="0"/>
                <w:numId w:val="15"/>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Codes of Conduct</w:t>
            </w:r>
          </w:p>
          <w:p w:rsidR="000C5DFF" w:rsidRPr="000C5DFF" w:rsidRDefault="000C5DFF" w:rsidP="000C5DFF">
            <w:pPr>
              <w:numPr>
                <w:ilvl w:val="0"/>
                <w:numId w:val="15"/>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East Midlands Member Development Charter</w:t>
            </w:r>
          </w:p>
          <w:p w:rsidR="000C5DFF" w:rsidRPr="000C5DFF" w:rsidRDefault="000C5DFF" w:rsidP="000C5DFF">
            <w:pPr>
              <w:numPr>
                <w:ilvl w:val="0"/>
                <w:numId w:val="15"/>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G &amp; S Committee</w:t>
            </w:r>
          </w:p>
          <w:p w:rsidR="000C5DFF" w:rsidRPr="000C5DFF" w:rsidRDefault="000C5DFF" w:rsidP="00C06D61">
            <w:pPr>
              <w:numPr>
                <w:ilvl w:val="0"/>
                <w:numId w:val="15"/>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Monitoring Officer</w:t>
            </w:r>
          </w:p>
        </w:tc>
        <w:tc>
          <w:tcPr>
            <w:tcW w:w="2802" w:type="dxa"/>
            <w:tcBorders>
              <w:bottom w:val="single" w:sz="4" w:space="0" w:color="auto"/>
            </w:tcBorders>
            <w:shd w:val="clear" w:color="auto" w:fill="auto"/>
          </w:tcPr>
          <w:p w:rsidR="000C5DFF" w:rsidRPr="000C5DFF" w:rsidRDefault="000C5DFF" w:rsidP="000C5DFF">
            <w:pPr>
              <w:autoSpaceDE w:val="0"/>
              <w:autoSpaceDN w:val="0"/>
              <w:adjustRightInd w:val="0"/>
              <w:jc w:val="right"/>
              <w:rPr>
                <w:rFonts w:ascii="Arial" w:hAnsi="Arial" w:cs="Arial"/>
                <w:color w:val="000000"/>
                <w:sz w:val="24"/>
                <w:szCs w:val="24"/>
                <w:lang w:eastAsia="en-GB"/>
              </w:rPr>
            </w:pPr>
          </w:p>
        </w:tc>
      </w:tr>
      <w:tr w:rsidR="000C5DFF" w:rsidRPr="000C5DFF" w:rsidTr="000C5DFF">
        <w:tc>
          <w:tcPr>
            <w:tcW w:w="8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13</w:t>
            </w:r>
          </w:p>
        </w:tc>
        <w:tc>
          <w:tcPr>
            <w:tcW w:w="3996" w:type="dxa"/>
            <w:gridSpan w:val="2"/>
            <w:tcBorders>
              <w:bottom w:val="single" w:sz="4" w:space="0" w:color="auto"/>
            </w:tcBorders>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are transparent recruitment and appointment processes for both staff and members which are recognised throughout the council as having integrity</w:t>
            </w:r>
          </w:p>
        </w:tc>
        <w:tc>
          <w:tcPr>
            <w:tcW w:w="10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3222" w:type="dxa"/>
            <w:tcBorders>
              <w:bottom w:val="single" w:sz="4" w:space="0" w:color="auto"/>
            </w:tcBorders>
            <w:shd w:val="clear" w:color="auto" w:fill="auto"/>
          </w:tcPr>
          <w:p w:rsidR="000C5DFF" w:rsidRPr="000C5DFF" w:rsidRDefault="000C5DFF" w:rsidP="000C5DFF">
            <w:pPr>
              <w:numPr>
                <w:ilvl w:val="0"/>
                <w:numId w:val="19"/>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HR recruitment policies and procedures</w:t>
            </w:r>
          </w:p>
          <w:p w:rsidR="000C5DFF" w:rsidRPr="000C5DFF" w:rsidRDefault="000C5DFF" w:rsidP="000C5DFF">
            <w:pPr>
              <w:numPr>
                <w:ilvl w:val="0"/>
                <w:numId w:val="19"/>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Elections processes</w:t>
            </w:r>
          </w:p>
        </w:tc>
        <w:tc>
          <w:tcPr>
            <w:tcW w:w="2802" w:type="dxa"/>
            <w:tcBorders>
              <w:bottom w:val="single" w:sz="4" w:space="0" w:color="auto"/>
            </w:tcBorders>
            <w:shd w:val="clear" w:color="auto" w:fill="auto"/>
          </w:tcPr>
          <w:p w:rsidR="000C5DFF" w:rsidRPr="000C5DFF" w:rsidRDefault="000C5DFF" w:rsidP="000C5DFF">
            <w:pPr>
              <w:autoSpaceDE w:val="0"/>
              <w:autoSpaceDN w:val="0"/>
              <w:adjustRightInd w:val="0"/>
              <w:jc w:val="right"/>
              <w:rPr>
                <w:rFonts w:ascii="Arial" w:hAnsi="Arial" w:cs="Arial"/>
                <w:color w:val="000000"/>
                <w:sz w:val="24"/>
                <w:szCs w:val="24"/>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14</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Non-executive members have a real ability to hold the executive to account and to make a meaningful input to policy development</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3222" w:type="dxa"/>
            <w:shd w:val="clear" w:color="auto" w:fill="auto"/>
          </w:tcPr>
          <w:p w:rsidR="000C5DFF" w:rsidRPr="000C5DFF" w:rsidRDefault="000C5DFF" w:rsidP="000C5DFF">
            <w:pPr>
              <w:numPr>
                <w:ilvl w:val="0"/>
                <w:numId w:val="20"/>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Overview and Scrutiny Committees</w:t>
            </w:r>
          </w:p>
          <w:p w:rsidR="000C5DFF" w:rsidRPr="000C5DFF" w:rsidRDefault="000C5DFF" w:rsidP="000C5DFF">
            <w:pPr>
              <w:numPr>
                <w:ilvl w:val="0"/>
                <w:numId w:val="20"/>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Call in process</w:t>
            </w:r>
          </w:p>
          <w:p w:rsidR="000C5DFF" w:rsidRPr="000C5DFF" w:rsidRDefault="000C5DFF" w:rsidP="000C5DFF">
            <w:pPr>
              <w:numPr>
                <w:ilvl w:val="0"/>
                <w:numId w:val="20"/>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Constitution</w:t>
            </w:r>
          </w:p>
          <w:p w:rsidR="000C5DFF" w:rsidRPr="000C5DFF" w:rsidRDefault="000C5DFF" w:rsidP="000C5DFF">
            <w:pPr>
              <w:numPr>
                <w:ilvl w:val="0"/>
                <w:numId w:val="20"/>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Questions at Council</w:t>
            </w:r>
          </w:p>
          <w:p w:rsidR="000C5DFF" w:rsidRPr="000C5DFF" w:rsidRDefault="000C5DFF" w:rsidP="000C5DFF">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15</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ready availability to the public of relevant information in respect of members and senior staff, including up to date and easily accessible register and declarations of interest</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1128"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3222" w:type="dxa"/>
          </w:tcPr>
          <w:p w:rsidR="000C5DFF" w:rsidRPr="000C5DFF" w:rsidRDefault="000C5DFF" w:rsidP="000C5DFF">
            <w:pPr>
              <w:numPr>
                <w:ilvl w:val="0"/>
                <w:numId w:val="21"/>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Member declarations of interest are published on MDC Web Site</w:t>
            </w:r>
          </w:p>
          <w:p w:rsidR="000C5DFF" w:rsidRDefault="000C5DFF" w:rsidP="000C5DFF">
            <w:pPr>
              <w:numPr>
                <w:ilvl w:val="0"/>
                <w:numId w:val="21"/>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 xml:space="preserve">Details of all members and senior management are published on MDC Web Site  </w:t>
            </w:r>
          </w:p>
          <w:p w:rsidR="00C06D61" w:rsidRPr="000C5DFF" w:rsidRDefault="00C06D61" w:rsidP="00C06D61">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rPr>
                <w:rFonts w:ascii="Arial" w:hAnsi="Arial" w:cs="Arial"/>
                <w:b/>
                <w:color w:val="FF0000"/>
                <w:sz w:val="24"/>
                <w:szCs w:val="24"/>
                <w:lang w:eastAsia="en-GB"/>
              </w:rPr>
            </w:pPr>
            <w:r w:rsidRPr="000C5DFF">
              <w:rPr>
                <w:rFonts w:ascii="Arial" w:hAnsi="Arial" w:cs="Arial"/>
                <w:b/>
                <w:color w:val="FF0000"/>
                <w:sz w:val="24"/>
                <w:szCs w:val="24"/>
                <w:lang w:eastAsia="en-GB"/>
              </w:rPr>
              <w:t>Issue raised in respect of inconsistent completion of “Related Party Transactions” form</w:t>
            </w: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16</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are opportunities for the public to raise questions and receive answers at open meetings of the council and the executive</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3222" w:type="dxa"/>
          </w:tcPr>
          <w:p w:rsidR="000C5DFF" w:rsidRPr="000C5DFF" w:rsidRDefault="000C5DFF" w:rsidP="000C5DFF">
            <w:pPr>
              <w:numPr>
                <w:ilvl w:val="0"/>
                <w:numId w:val="22"/>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Constitution</w:t>
            </w:r>
          </w:p>
          <w:p w:rsidR="000C5DFF" w:rsidRPr="000C5DFF" w:rsidRDefault="000C5DFF" w:rsidP="000C5DFF">
            <w:pPr>
              <w:numPr>
                <w:ilvl w:val="0"/>
                <w:numId w:val="22"/>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Public council and committee meetings</w:t>
            </w:r>
          </w:p>
          <w:p w:rsidR="000C5DFF" w:rsidRPr="00C06D61" w:rsidRDefault="000C5DFF" w:rsidP="00361D37">
            <w:pPr>
              <w:numPr>
                <w:ilvl w:val="0"/>
                <w:numId w:val="22"/>
              </w:numPr>
              <w:autoSpaceDE w:val="0"/>
              <w:autoSpaceDN w:val="0"/>
              <w:adjustRightInd w:val="0"/>
              <w:ind w:left="318" w:hanging="284"/>
              <w:rPr>
                <w:rFonts w:ascii="Arial" w:hAnsi="Arial" w:cs="Arial"/>
                <w:color w:val="000000"/>
                <w:sz w:val="24"/>
                <w:szCs w:val="24"/>
                <w:lang w:eastAsia="en-GB"/>
              </w:rPr>
            </w:pPr>
            <w:r w:rsidRPr="00C06D61">
              <w:rPr>
                <w:rFonts w:ascii="Arial" w:hAnsi="Arial" w:cs="Arial"/>
                <w:color w:val="000000"/>
                <w:sz w:val="24"/>
                <w:szCs w:val="24"/>
                <w:lang w:eastAsia="en-GB"/>
              </w:rPr>
              <w:t>Questions raised by the public and responses given</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right"/>
              <w:rPr>
                <w:rFonts w:ascii="Arial" w:hAnsi="Arial" w:cs="Arial"/>
                <w:color w:val="000000"/>
                <w:sz w:val="24"/>
                <w:szCs w:val="24"/>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17</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maximisation of meetings held in public and limited use of exempt information provisions</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right"/>
              <w:rPr>
                <w:rFonts w:ascii="Arial" w:hAnsi="Arial" w:cs="Arial"/>
                <w:color w:val="000000"/>
                <w:lang w:eastAsia="en-GB"/>
              </w:rPr>
            </w:pPr>
          </w:p>
        </w:tc>
        <w:tc>
          <w:tcPr>
            <w:tcW w:w="976" w:type="dxa"/>
            <w:shd w:val="clear" w:color="auto" w:fill="auto"/>
          </w:tcPr>
          <w:p w:rsidR="000C5DFF" w:rsidRPr="000C5DFF" w:rsidRDefault="000C5DFF" w:rsidP="000C5DFF">
            <w:pPr>
              <w:autoSpaceDE w:val="0"/>
              <w:autoSpaceDN w:val="0"/>
              <w:adjustRightInd w:val="0"/>
              <w:jc w:val="right"/>
              <w:rPr>
                <w:rFonts w:ascii="Arial" w:hAnsi="Arial" w:cs="Arial"/>
                <w:color w:val="000000"/>
                <w:lang w:eastAsia="en-GB"/>
              </w:rPr>
            </w:pPr>
          </w:p>
        </w:tc>
        <w:tc>
          <w:tcPr>
            <w:tcW w:w="3222" w:type="dxa"/>
          </w:tcPr>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Constitution</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 xml:space="preserve">Remote Meetings Rules &amp; Protocol </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Agendas &amp; Minutes system</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Access to information rules</w:t>
            </w:r>
          </w:p>
          <w:p w:rsidR="000C5DFF" w:rsidRPr="000C5DFF" w:rsidRDefault="000C5DFF" w:rsidP="000C5DFF">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right"/>
              <w:rPr>
                <w:rFonts w:ascii="Arial" w:hAnsi="Arial" w:cs="Arial"/>
                <w:color w:val="000000"/>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18</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Key decisions are publicised in advance</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3"/>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color w:val="000000"/>
                <w:sz w:val="24"/>
                <w:szCs w:val="24"/>
                <w:lang w:eastAsia="en-GB"/>
              </w:rPr>
              <w:t>Published on MDC Web Site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19</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 relative roles of the council and the executive in relation to statutory officers are clear</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Constitution</w:t>
            </w:r>
          </w:p>
          <w:p w:rsidR="000C5DFF" w:rsidRPr="000C5DFF" w:rsidRDefault="000C5DFF" w:rsidP="000C5DFF">
            <w:pPr>
              <w:autoSpaceDE w:val="0"/>
              <w:autoSpaceDN w:val="0"/>
              <w:adjustRightInd w:val="0"/>
              <w:ind w:left="318"/>
              <w:rPr>
                <w:rFonts w:ascii="Arial" w:hAnsi="Arial" w:cs="Arial"/>
                <w:bCs/>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20</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are good protocols for officer/member relations governing the executive, overview and scrutiny and the standards committee</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Protocol for Member / Employee / Partner Relations</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Codes of Conduct</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Terms of Reference for G &amp; S Committee</w:t>
            </w:r>
          </w:p>
          <w:p w:rsidR="000C5DFF" w:rsidRPr="000C5DFF" w:rsidRDefault="000C5DFF" w:rsidP="000C5DFF">
            <w:pPr>
              <w:autoSpaceDE w:val="0"/>
              <w:autoSpaceDN w:val="0"/>
              <w:adjustRightInd w:val="0"/>
              <w:rPr>
                <w:rFonts w:ascii="Arial" w:hAnsi="Arial" w:cs="Arial"/>
                <w:bCs/>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13948" w:type="dxa"/>
            <w:gridSpan w:val="8"/>
            <w:tcBorders>
              <w:bottom w:val="single" w:sz="4" w:space="0" w:color="auto"/>
            </w:tcBorders>
            <w:shd w:val="clear" w:color="auto" w:fill="auto"/>
          </w:tcPr>
          <w:p w:rsidR="000C5DFF" w:rsidRPr="000C5DFF" w:rsidRDefault="000C5DFF" w:rsidP="000C5DFF">
            <w:pPr>
              <w:autoSpaceDE w:val="0"/>
              <w:autoSpaceDN w:val="0"/>
              <w:adjustRightInd w:val="0"/>
              <w:rPr>
                <w:rFonts w:ascii="Arial" w:hAnsi="Arial" w:cs="Arial"/>
                <w:b/>
                <w:bCs/>
                <w:color w:val="000000"/>
                <w:sz w:val="24"/>
                <w:szCs w:val="24"/>
                <w:u w:val="single"/>
                <w:lang w:eastAsia="en-GB"/>
              </w:rPr>
            </w:pPr>
            <w:r w:rsidRPr="000C5DFF">
              <w:rPr>
                <w:rFonts w:ascii="Arial" w:hAnsi="Arial" w:cs="Arial"/>
                <w:b/>
                <w:bCs/>
                <w:color w:val="000000"/>
                <w:sz w:val="24"/>
                <w:szCs w:val="24"/>
                <w:u w:val="single"/>
                <w:lang w:eastAsia="en-GB"/>
              </w:rPr>
              <w:t>Accountability – Systems and Process Operation: The council operates to its defined roles, responsibilities, policies, procedures, protocols and codes and monitors, reviews and amends these where necessary or appropriate</w:t>
            </w:r>
          </w:p>
          <w:p w:rsidR="000C5DFF" w:rsidRPr="000C5DFF" w:rsidRDefault="000C5DFF" w:rsidP="000C5DFF">
            <w:pPr>
              <w:autoSpaceDE w:val="0"/>
              <w:autoSpaceDN w:val="0"/>
              <w:adjustRightInd w:val="0"/>
              <w:rPr>
                <w:rFonts w:ascii="Arial" w:hAnsi="Arial" w:cs="Arial"/>
                <w:b/>
                <w:bCs/>
                <w:color w:val="000000"/>
                <w:sz w:val="24"/>
                <w:szCs w:val="24"/>
                <w:u w:val="single"/>
                <w:lang w:eastAsia="en-GB"/>
              </w:rPr>
            </w:pPr>
            <w:r w:rsidRPr="000C5DFF">
              <w:rPr>
                <w:rFonts w:ascii="Arial" w:hAnsi="Arial" w:cs="Arial"/>
                <w:b/>
                <w:bCs/>
                <w:color w:val="000000"/>
                <w:sz w:val="24"/>
                <w:szCs w:val="24"/>
                <w:u w:val="single"/>
                <w:lang w:eastAsia="en-GB"/>
              </w:rPr>
              <w:t xml:space="preserve"> </w:t>
            </w:r>
          </w:p>
        </w:tc>
      </w:tr>
      <w:tr w:rsidR="000C5DFF" w:rsidRPr="000C5DFF" w:rsidTr="000C5DFF">
        <w:tc>
          <w:tcPr>
            <w:tcW w:w="8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21</w:t>
            </w:r>
          </w:p>
        </w:tc>
        <w:tc>
          <w:tcPr>
            <w:tcW w:w="3996" w:type="dxa"/>
            <w:gridSpan w:val="2"/>
            <w:tcBorders>
              <w:bottom w:val="single" w:sz="4" w:space="0" w:color="auto"/>
            </w:tcBorders>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Access to relevant information, resources, advice and guidance is ensured and encouraged</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Borders>
              <w:bottom w:val="single" w:sz="4" w:space="0" w:color="auto"/>
            </w:tcBorders>
          </w:tcPr>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Protocol for Member / Employee / Partner Relations</w:t>
            </w:r>
          </w:p>
          <w:p w:rsidR="000C5DFF" w:rsidRPr="000C5DFF" w:rsidRDefault="000C5DFF" w:rsidP="000C5DFF">
            <w:pPr>
              <w:autoSpaceDE w:val="0"/>
              <w:autoSpaceDN w:val="0"/>
              <w:adjustRightInd w:val="0"/>
              <w:rPr>
                <w:rFonts w:ascii="Arial" w:hAnsi="Arial" w:cs="Arial"/>
                <w:bCs/>
                <w:color w:val="000000"/>
                <w:sz w:val="24"/>
                <w:szCs w:val="24"/>
                <w:lang w:eastAsia="en-GB"/>
              </w:rPr>
            </w:pPr>
          </w:p>
        </w:tc>
        <w:tc>
          <w:tcPr>
            <w:tcW w:w="280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8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22</w:t>
            </w:r>
          </w:p>
        </w:tc>
        <w:tc>
          <w:tcPr>
            <w:tcW w:w="3996" w:type="dxa"/>
            <w:gridSpan w:val="2"/>
            <w:tcBorders>
              <w:bottom w:val="single" w:sz="4" w:space="0" w:color="auto"/>
            </w:tcBorders>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Recruitment and appointments processes comply with relevant standards</w:t>
            </w:r>
          </w:p>
        </w:tc>
        <w:tc>
          <w:tcPr>
            <w:tcW w:w="101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Borders>
              <w:bottom w:val="single" w:sz="4" w:space="0" w:color="auto"/>
            </w:tcBorders>
            <w:shd w:val="clear" w:color="auto" w:fill="auto"/>
          </w:tcPr>
          <w:p w:rsidR="000C5DFF" w:rsidRPr="000C5DFF" w:rsidRDefault="000C5DFF" w:rsidP="000C5DFF">
            <w:pPr>
              <w:numPr>
                <w:ilvl w:val="0"/>
                <w:numId w:val="23"/>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HR recruitment policies and procedures</w:t>
            </w:r>
          </w:p>
        </w:tc>
        <w:tc>
          <w:tcPr>
            <w:tcW w:w="2802" w:type="dxa"/>
            <w:tcBorders>
              <w:bottom w:val="single" w:sz="4" w:space="0" w:color="auto"/>
            </w:tcBorders>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23</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Key procedures and guidance for declaring interests, claiming expenses, offer and/or receipt of hospitality are well designed, up to date, easy to understand and operate and are followed</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1128" w:type="dxa"/>
            <w:shd w:val="clear" w:color="auto" w:fill="auto"/>
          </w:tcPr>
          <w:p w:rsidR="000C5DFF" w:rsidRPr="000C5DFF" w:rsidRDefault="00C06D61" w:rsidP="000C5DFF">
            <w:pPr>
              <w:autoSpaceDE w:val="0"/>
              <w:autoSpaceDN w:val="0"/>
              <w:adjustRightInd w:val="0"/>
              <w:jc w:val="center"/>
              <w:rPr>
                <w:rFonts w:ascii="Arial" w:hAnsi="Arial" w:cs="Arial"/>
                <w:bCs/>
                <w:color w:val="000000"/>
                <w:sz w:val="24"/>
                <w:szCs w:val="24"/>
                <w:lang w:eastAsia="en-GB"/>
              </w:rPr>
            </w:pPr>
            <w:r w:rsidRPr="000C5DFF">
              <w:rPr>
                <w:rFonts w:ascii="Wingdings" w:hAnsi="Wingdings" w:cs="Wingdings"/>
                <w:color w:val="000000"/>
                <w:sz w:val="24"/>
                <w:szCs w:val="24"/>
                <w:lang w:eastAsia="en-GB"/>
              </w:rPr>
              <w:t></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3"/>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Codes of Conduct</w:t>
            </w:r>
          </w:p>
        </w:tc>
        <w:tc>
          <w:tcPr>
            <w:tcW w:w="2802" w:type="dxa"/>
            <w:shd w:val="clear" w:color="auto" w:fill="auto"/>
          </w:tcPr>
          <w:p w:rsidR="000C5DFF" w:rsidRPr="000C5DFF" w:rsidRDefault="000C5DFF" w:rsidP="000C5DFF">
            <w:pPr>
              <w:autoSpaceDE w:val="0"/>
              <w:autoSpaceDN w:val="0"/>
              <w:adjustRightInd w:val="0"/>
              <w:rPr>
                <w:rFonts w:ascii="Arial" w:hAnsi="Arial" w:cs="Arial"/>
                <w:bCs/>
                <w:color w:val="000000"/>
                <w:sz w:val="24"/>
                <w:szCs w:val="24"/>
                <w:lang w:eastAsia="en-GB"/>
              </w:rPr>
            </w:pPr>
            <w:r w:rsidRPr="000C5DFF">
              <w:rPr>
                <w:rFonts w:ascii="Arial" w:hAnsi="Arial" w:cs="Arial"/>
                <w:b/>
                <w:color w:val="FF0000"/>
                <w:sz w:val="24"/>
                <w:szCs w:val="24"/>
                <w:lang w:eastAsia="en-GB"/>
              </w:rPr>
              <w:t>Issue raised in respect of inconsistent completion of “Related Party Transactions” form</w:t>
            </w: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24</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are effective arrangements for reporting executive decisions, particularly in relation to individual decision making</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3"/>
              </w:numPr>
              <w:autoSpaceDE w:val="0"/>
              <w:autoSpaceDN w:val="0"/>
              <w:adjustRightInd w:val="0"/>
              <w:ind w:left="325" w:hanging="284"/>
              <w:rPr>
                <w:rFonts w:ascii="Arial" w:hAnsi="Arial" w:cs="Arial"/>
                <w:bCs/>
                <w:color w:val="000000"/>
                <w:sz w:val="24"/>
                <w:szCs w:val="24"/>
                <w:lang w:eastAsia="en-GB"/>
              </w:rPr>
            </w:pPr>
            <w:r w:rsidRPr="000C5DFF">
              <w:rPr>
                <w:rFonts w:ascii="Arial" w:hAnsi="Arial" w:cs="Arial"/>
                <w:bCs/>
                <w:color w:val="000000"/>
                <w:sz w:val="24"/>
                <w:szCs w:val="24"/>
                <w:lang w:eastAsia="en-GB"/>
              </w:rPr>
              <w:t>Agendas &amp; Minutes system</w:t>
            </w:r>
          </w:p>
          <w:p w:rsidR="000C5DFF" w:rsidRPr="000C5DFF" w:rsidRDefault="000C5DFF" w:rsidP="000C5DFF">
            <w:pPr>
              <w:numPr>
                <w:ilvl w:val="0"/>
                <w:numId w:val="23"/>
              </w:numPr>
              <w:autoSpaceDE w:val="0"/>
              <w:autoSpaceDN w:val="0"/>
              <w:adjustRightInd w:val="0"/>
              <w:ind w:left="325" w:hanging="325"/>
              <w:rPr>
                <w:rFonts w:ascii="Arial" w:hAnsi="Arial" w:cs="Arial"/>
                <w:color w:val="000000"/>
                <w:sz w:val="24"/>
                <w:szCs w:val="24"/>
                <w:lang w:eastAsia="en-GB"/>
              </w:rPr>
            </w:pPr>
            <w:r w:rsidRPr="000C5DFF">
              <w:rPr>
                <w:rFonts w:ascii="Arial" w:hAnsi="Arial" w:cs="Arial"/>
                <w:color w:val="000000"/>
                <w:sz w:val="24"/>
                <w:szCs w:val="24"/>
                <w:lang w:eastAsia="en-GB"/>
              </w:rPr>
              <w:t>Officer Guide to Decision Making during Covid-19</w:t>
            </w:r>
          </w:p>
          <w:p w:rsidR="000C5DFF" w:rsidRPr="000C5DFF" w:rsidRDefault="000C5DFF" w:rsidP="000C5DFF">
            <w:pPr>
              <w:autoSpaceDE w:val="0"/>
              <w:autoSpaceDN w:val="0"/>
              <w:adjustRightInd w:val="0"/>
              <w:ind w:left="325"/>
              <w:rPr>
                <w:rFonts w:ascii="Arial" w:hAnsi="Arial" w:cs="Arial"/>
                <w:bCs/>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13948" w:type="dxa"/>
            <w:gridSpan w:val="8"/>
            <w:shd w:val="clear" w:color="auto" w:fill="auto"/>
          </w:tcPr>
          <w:p w:rsidR="000C5DFF" w:rsidRPr="000C5DFF" w:rsidRDefault="000C5DFF" w:rsidP="000C5DFF">
            <w:pPr>
              <w:autoSpaceDE w:val="0"/>
              <w:autoSpaceDN w:val="0"/>
              <w:adjustRightInd w:val="0"/>
              <w:rPr>
                <w:rFonts w:ascii="Arial" w:hAnsi="Arial" w:cs="Arial"/>
                <w:b/>
                <w:bCs/>
                <w:color w:val="000000"/>
                <w:sz w:val="24"/>
                <w:szCs w:val="24"/>
                <w:u w:val="single"/>
                <w:lang w:eastAsia="en-GB"/>
              </w:rPr>
            </w:pPr>
            <w:r w:rsidRPr="000C5DFF">
              <w:rPr>
                <w:rFonts w:ascii="Arial" w:hAnsi="Arial" w:cs="Arial"/>
                <w:b/>
                <w:bCs/>
                <w:color w:val="000000"/>
                <w:sz w:val="24"/>
                <w:szCs w:val="24"/>
                <w:u w:val="single"/>
                <w:lang w:eastAsia="en-GB"/>
              </w:rPr>
              <w:t>Accountability – Objectivity &amp; Scrutiny: Recognition that situations of ethical ambiguity or conflict will occur and the ability of individuals to deal with these appropriately</w:t>
            </w:r>
          </w:p>
          <w:p w:rsidR="000C5DFF" w:rsidRPr="000C5DFF" w:rsidRDefault="000C5DFF" w:rsidP="000C5DFF">
            <w:pPr>
              <w:autoSpaceDE w:val="0"/>
              <w:autoSpaceDN w:val="0"/>
              <w:adjustRightInd w:val="0"/>
              <w:rPr>
                <w:rFonts w:ascii="Arial" w:hAnsi="Arial" w:cs="Arial"/>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25</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are clear, well used arrangements for the management of declarations and registrations of interest</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3"/>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Codes of Conduct</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26</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are clear arrangements / mechanisms for dealing with difficult ethical situations and a willingness to use appropriate measures to deal with them</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r w:rsidRPr="000C5DFF">
              <w:rPr>
                <w:rFonts w:ascii="Wingdings" w:hAnsi="Wingdings" w:cs="Wingdings"/>
                <w:color w:val="000000"/>
                <w:sz w:val="24"/>
                <w:szCs w:val="24"/>
                <w:lang w:eastAsia="en-GB"/>
              </w:rPr>
              <w:t></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Protocol for Member / Employee / Partner Relations</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Codes of Conduct</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Monitoring Officer</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G &amp; S Committee</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HR policies &amp; procedures</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Whistleblowing Code</w:t>
            </w:r>
          </w:p>
          <w:p w:rsidR="000C5DFF" w:rsidRPr="000C5DFF" w:rsidRDefault="000C5DFF" w:rsidP="007471F9">
            <w:pPr>
              <w:autoSpaceDE w:val="0"/>
              <w:autoSpaceDN w:val="0"/>
              <w:adjustRightInd w:val="0"/>
              <w:ind w:left="318"/>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bCs/>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rPr>
                <w:rFonts w:ascii="Arial" w:hAnsi="Arial" w:cs="Arial"/>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27</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are well defined and communicated arrangements for members and staff to obtain advice and guidance</w:t>
            </w: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Protocol for Member / Employee / Partner Relations</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Monitoring Officer</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HR policies &amp; procedures</w:t>
            </w:r>
          </w:p>
          <w:p w:rsidR="000C5DFF" w:rsidRPr="000C5DFF" w:rsidRDefault="000C5DFF" w:rsidP="000C5DFF">
            <w:pPr>
              <w:numPr>
                <w:ilvl w:val="0"/>
                <w:numId w:val="23"/>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color w:val="000000"/>
                <w:sz w:val="24"/>
                <w:szCs w:val="24"/>
                <w:lang w:eastAsia="en-GB"/>
              </w:rPr>
              <w:t>Trade Unions</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28</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evidence of learning from experience, the use of feedback, adapting behaviour, systems and procedures and preventing reoccurrence</w:t>
            </w: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4"/>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Reports to G &amp; S Committee</w:t>
            </w:r>
          </w:p>
          <w:p w:rsidR="000C5DFF" w:rsidRPr="000C5DFF" w:rsidRDefault="000C5DFF" w:rsidP="000C5DFF">
            <w:pPr>
              <w:numPr>
                <w:ilvl w:val="0"/>
                <w:numId w:val="24"/>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Revised Constitution</w:t>
            </w:r>
          </w:p>
          <w:p w:rsidR="000C5DFF" w:rsidRPr="000C5DFF" w:rsidRDefault="000C5DFF" w:rsidP="000C5DFF">
            <w:pPr>
              <w:numPr>
                <w:ilvl w:val="0"/>
                <w:numId w:val="23"/>
              </w:numPr>
              <w:autoSpaceDE w:val="0"/>
              <w:autoSpaceDN w:val="0"/>
              <w:adjustRightInd w:val="0"/>
              <w:ind w:left="318" w:hanging="284"/>
              <w:rPr>
                <w:rFonts w:ascii="Arial" w:hAnsi="Arial" w:cs="Arial"/>
                <w:color w:val="000000"/>
                <w:sz w:val="24"/>
                <w:szCs w:val="24"/>
                <w:lang w:eastAsia="en-GB"/>
              </w:rPr>
            </w:pPr>
            <w:r w:rsidRPr="000C5DFF">
              <w:rPr>
                <w:rFonts w:ascii="Arial" w:hAnsi="Arial" w:cs="Arial"/>
                <w:bCs/>
                <w:color w:val="000000"/>
                <w:sz w:val="24"/>
                <w:szCs w:val="24"/>
                <w:lang w:eastAsia="en-GB"/>
              </w:rPr>
              <w:t xml:space="preserve">Revised </w:t>
            </w:r>
            <w:r w:rsidRPr="000C5DFF">
              <w:rPr>
                <w:rFonts w:ascii="Arial" w:hAnsi="Arial" w:cs="Arial"/>
                <w:color w:val="000000"/>
                <w:sz w:val="24"/>
                <w:szCs w:val="24"/>
                <w:lang w:eastAsia="en-GB"/>
              </w:rPr>
              <w:t>Protocol for Member / Employee / Partner Relations</w:t>
            </w:r>
          </w:p>
          <w:p w:rsidR="000C5DFF" w:rsidRPr="000C5DFF" w:rsidRDefault="000C5DFF" w:rsidP="000C5DFF">
            <w:pPr>
              <w:numPr>
                <w:ilvl w:val="0"/>
                <w:numId w:val="24"/>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 xml:space="preserve">Monitoring Officer </w:t>
            </w:r>
          </w:p>
          <w:p w:rsidR="000C5DFF" w:rsidRPr="000C5DFF" w:rsidRDefault="000C5DFF" w:rsidP="000C5DFF">
            <w:pPr>
              <w:autoSpaceDE w:val="0"/>
              <w:autoSpaceDN w:val="0"/>
              <w:adjustRightInd w:val="0"/>
              <w:ind w:left="318"/>
              <w:rPr>
                <w:rFonts w:ascii="Arial" w:hAnsi="Arial" w:cs="Arial"/>
                <w:bCs/>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13948" w:type="dxa"/>
            <w:gridSpan w:val="8"/>
            <w:shd w:val="clear" w:color="auto" w:fill="auto"/>
          </w:tcPr>
          <w:p w:rsidR="000C5DFF" w:rsidRPr="000C5DFF" w:rsidRDefault="000C5DFF" w:rsidP="000C5DFF">
            <w:pPr>
              <w:autoSpaceDE w:val="0"/>
              <w:autoSpaceDN w:val="0"/>
              <w:adjustRightInd w:val="0"/>
              <w:rPr>
                <w:rFonts w:ascii="Arial" w:hAnsi="Arial" w:cs="Arial"/>
                <w:b/>
                <w:bCs/>
                <w:color w:val="000000"/>
                <w:sz w:val="24"/>
                <w:szCs w:val="24"/>
                <w:u w:val="single"/>
                <w:lang w:eastAsia="en-GB"/>
              </w:rPr>
            </w:pPr>
            <w:r w:rsidRPr="000C5DFF">
              <w:rPr>
                <w:rFonts w:ascii="Arial" w:hAnsi="Arial" w:cs="Arial"/>
                <w:b/>
                <w:bCs/>
                <w:color w:val="000000"/>
                <w:sz w:val="24"/>
                <w:szCs w:val="24"/>
                <w:u w:val="single"/>
                <w:lang w:eastAsia="en-GB"/>
              </w:rPr>
              <w:t>Standards Management – Standards Integration: making the promotion, maintenance and development of high standards of conduct integral to all the Council’s operations</w:t>
            </w:r>
          </w:p>
          <w:p w:rsidR="000C5DFF" w:rsidRPr="000C5DFF" w:rsidRDefault="000C5DFF" w:rsidP="000C5DFF">
            <w:pPr>
              <w:autoSpaceDE w:val="0"/>
              <w:autoSpaceDN w:val="0"/>
              <w:adjustRightInd w:val="0"/>
              <w:rPr>
                <w:rFonts w:ascii="Arial" w:hAnsi="Arial" w:cs="Arial"/>
                <w:b/>
                <w:bCs/>
                <w:color w:val="000000"/>
                <w:sz w:val="24"/>
                <w:szCs w:val="24"/>
                <w:u w:val="single"/>
                <w:lang w:eastAsia="en-GB"/>
              </w:rPr>
            </w:pPr>
            <w:r w:rsidRPr="000C5DFF">
              <w:rPr>
                <w:rFonts w:ascii="Arial" w:hAnsi="Arial" w:cs="Arial"/>
                <w:b/>
                <w:bCs/>
                <w:color w:val="000000"/>
                <w:sz w:val="24"/>
                <w:szCs w:val="24"/>
                <w:u w:val="single"/>
                <w:lang w:eastAsia="en-GB"/>
              </w:rPr>
              <w:t xml:space="preserve"> </w:t>
            </w: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29</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 promotion, maintenance and development of high standards of conduct form part of the Council’s vision and strategy and are acknowledged as owned by members and staff</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Corporate Values are published on MDC Web Site &amp; Intranet</w:t>
            </w:r>
          </w:p>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Constitution</w:t>
            </w:r>
          </w:p>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Team meetings</w:t>
            </w:r>
          </w:p>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G &amp; S Committee</w:t>
            </w:r>
          </w:p>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Monitoring Officer</w:t>
            </w:r>
          </w:p>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HR policies &amp; procedures</w:t>
            </w:r>
          </w:p>
          <w:p w:rsidR="000C5DFF" w:rsidRPr="000C5DFF" w:rsidRDefault="000C5DFF" w:rsidP="000C5DFF">
            <w:pPr>
              <w:numPr>
                <w:ilvl w:val="0"/>
                <w:numId w:val="14"/>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Member briefings</w:t>
            </w:r>
          </w:p>
          <w:p w:rsidR="000C5DFF" w:rsidRPr="000C5DFF" w:rsidRDefault="000C5DFF" w:rsidP="000C5DFF">
            <w:pPr>
              <w:autoSpaceDE w:val="0"/>
              <w:autoSpaceDN w:val="0"/>
              <w:adjustRightInd w:val="0"/>
              <w:ind w:left="318"/>
              <w:rPr>
                <w:rFonts w:ascii="Arial" w:hAnsi="Arial" w:cs="Arial"/>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30</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Ethical standards are designed-in to the Council’s Constitution, decision making and overview and scrutiny procedures</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5"/>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Constitution</w:t>
            </w:r>
          </w:p>
          <w:p w:rsidR="000C5DFF" w:rsidRPr="000C5DFF" w:rsidRDefault="000C5DFF" w:rsidP="000C5DFF">
            <w:pPr>
              <w:numPr>
                <w:ilvl w:val="0"/>
                <w:numId w:val="25"/>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Decision making process</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31</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Ethical standards are designed-in to the Council’s relationships with stakeholders, including outside bodies and partners for example in grant and contract conditions and partnership protocols</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Protocol for Member / Employee / Partner Relations</w:t>
            </w:r>
          </w:p>
          <w:p w:rsidR="000C5DFF" w:rsidRPr="000C5DFF" w:rsidRDefault="000C5DFF" w:rsidP="000C5DFF">
            <w:pPr>
              <w:numPr>
                <w:ilvl w:val="0"/>
                <w:numId w:val="26"/>
              </w:numPr>
              <w:autoSpaceDE w:val="0"/>
              <w:autoSpaceDN w:val="0"/>
              <w:adjustRightInd w:val="0"/>
              <w:ind w:left="318" w:hanging="284"/>
              <w:rPr>
                <w:rFonts w:ascii="Arial" w:hAnsi="Arial" w:cs="Arial"/>
                <w:color w:val="000000"/>
                <w:sz w:val="24"/>
                <w:szCs w:val="24"/>
                <w:lang w:eastAsia="en-GB"/>
              </w:rPr>
            </w:pPr>
            <w:r w:rsidRPr="000C5DFF">
              <w:rPr>
                <w:rFonts w:ascii="Arial" w:hAnsi="Arial" w:cs="Arial"/>
                <w:color w:val="000000"/>
                <w:sz w:val="24"/>
                <w:szCs w:val="24"/>
                <w:lang w:eastAsia="en-GB"/>
              </w:rPr>
              <w:t>Constitutions of relevant bodies</w:t>
            </w:r>
          </w:p>
          <w:p w:rsidR="000C5DFF" w:rsidRPr="000C5DFF" w:rsidRDefault="000C5DFF" w:rsidP="000C5DFF">
            <w:pPr>
              <w:numPr>
                <w:ilvl w:val="0"/>
                <w:numId w:val="26"/>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Grant terms and conditions</w:t>
            </w:r>
          </w:p>
          <w:p w:rsidR="000C5DFF" w:rsidRPr="000C5DFF" w:rsidRDefault="000C5DFF" w:rsidP="000C5DFF">
            <w:pPr>
              <w:numPr>
                <w:ilvl w:val="0"/>
                <w:numId w:val="26"/>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SLCs</w:t>
            </w:r>
          </w:p>
          <w:p w:rsidR="000C5DFF" w:rsidRPr="000C5DFF" w:rsidRDefault="000C5DFF" w:rsidP="000C5DFF">
            <w:pPr>
              <w:autoSpaceDE w:val="0"/>
              <w:autoSpaceDN w:val="0"/>
              <w:adjustRightInd w:val="0"/>
              <w:ind w:left="318"/>
              <w:rPr>
                <w:rFonts w:ascii="Arial" w:hAnsi="Arial" w:cs="Arial"/>
                <w:bCs/>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32</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External suppliers and service providers are required, in their dealings with the Council to operate to public sector standards for example by not offering or providing inappropriate gifts or hospitality to members or staff</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7"/>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MDC’s standard Terms &amp; Conditions for supplies of goods or services</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13948" w:type="dxa"/>
            <w:gridSpan w:val="8"/>
            <w:shd w:val="clear" w:color="auto" w:fill="auto"/>
          </w:tcPr>
          <w:p w:rsidR="000C5DFF" w:rsidRPr="000C5DFF" w:rsidRDefault="000C5DFF" w:rsidP="000C5DFF">
            <w:pPr>
              <w:autoSpaceDE w:val="0"/>
              <w:autoSpaceDN w:val="0"/>
              <w:adjustRightInd w:val="0"/>
              <w:rPr>
                <w:rFonts w:ascii="Arial" w:hAnsi="Arial" w:cs="Arial"/>
                <w:b/>
                <w:bCs/>
                <w:color w:val="000000"/>
                <w:sz w:val="24"/>
                <w:szCs w:val="24"/>
                <w:u w:val="single"/>
                <w:lang w:eastAsia="en-GB"/>
              </w:rPr>
            </w:pPr>
            <w:r w:rsidRPr="000C5DFF">
              <w:rPr>
                <w:rFonts w:ascii="Arial" w:hAnsi="Arial" w:cs="Arial"/>
                <w:b/>
                <w:bCs/>
                <w:color w:val="000000"/>
                <w:sz w:val="24"/>
                <w:szCs w:val="24"/>
                <w:u w:val="single"/>
                <w:lang w:eastAsia="en-GB"/>
              </w:rPr>
              <w:t>Standards Management – People and Practice Management: An expectation that members and staff will operate to the highest standards of conduct, encouragement to do so, acknowledgement that, on occasions, some may fail to do so and a willingness to address this</w:t>
            </w:r>
          </w:p>
          <w:p w:rsidR="000C5DFF" w:rsidRPr="000C5DFF" w:rsidRDefault="000C5DFF" w:rsidP="000C5DFF">
            <w:pPr>
              <w:autoSpaceDE w:val="0"/>
              <w:autoSpaceDN w:val="0"/>
              <w:adjustRightInd w:val="0"/>
              <w:rPr>
                <w:rFonts w:ascii="Arial" w:hAnsi="Arial" w:cs="Arial"/>
                <w:b/>
                <w:bCs/>
                <w:color w:val="000000"/>
                <w:sz w:val="24"/>
                <w:szCs w:val="24"/>
                <w:u w:val="single"/>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33</w:t>
            </w:r>
          </w:p>
        </w:tc>
        <w:tc>
          <w:tcPr>
            <w:tcW w:w="3996" w:type="dxa"/>
            <w:gridSpan w:val="2"/>
            <w:shd w:val="clear" w:color="auto" w:fill="auto"/>
          </w:tcPr>
          <w:p w:rsidR="000C5DFF" w:rsidRPr="000C5DFF" w:rsidRDefault="000C5DFF" w:rsidP="00C06D61">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a confidential reporting mechanism which is widely known and understood and which has the confidence of members and staff</w:t>
            </w: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7"/>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Whistleblowing Code on intranet</w:t>
            </w:r>
          </w:p>
          <w:p w:rsidR="000C5DFF" w:rsidRPr="00C06D61" w:rsidRDefault="000C5DFF" w:rsidP="00C03992">
            <w:pPr>
              <w:numPr>
                <w:ilvl w:val="0"/>
                <w:numId w:val="27"/>
              </w:numPr>
              <w:autoSpaceDE w:val="0"/>
              <w:autoSpaceDN w:val="0"/>
              <w:adjustRightInd w:val="0"/>
              <w:ind w:left="318" w:hanging="284"/>
              <w:rPr>
                <w:rFonts w:ascii="Arial" w:hAnsi="Arial" w:cs="Arial"/>
                <w:bCs/>
                <w:color w:val="000000"/>
                <w:sz w:val="24"/>
                <w:szCs w:val="24"/>
                <w:lang w:eastAsia="en-GB"/>
              </w:rPr>
            </w:pPr>
            <w:r w:rsidRPr="00C06D61">
              <w:rPr>
                <w:rFonts w:ascii="Arial" w:hAnsi="Arial" w:cs="Arial"/>
                <w:bCs/>
                <w:color w:val="000000"/>
                <w:sz w:val="24"/>
                <w:szCs w:val="24"/>
                <w:lang w:eastAsia="en-GB"/>
              </w:rPr>
              <w:t>Officer Code of Conduct</w:t>
            </w:r>
          </w:p>
          <w:p w:rsidR="000C5DFF" w:rsidRPr="000C5DFF" w:rsidRDefault="000C5DFF" w:rsidP="000C5DFF">
            <w:pPr>
              <w:autoSpaceDE w:val="0"/>
              <w:autoSpaceDN w:val="0"/>
              <w:adjustRightInd w:val="0"/>
              <w:ind w:left="318"/>
              <w:rPr>
                <w:rFonts w:ascii="Arial" w:hAnsi="Arial" w:cs="Arial"/>
                <w:bCs/>
                <w:color w:val="000000"/>
                <w:sz w:val="24"/>
                <w:szCs w:val="24"/>
                <w:lang w:eastAsia="en-GB"/>
              </w:rPr>
            </w:pPr>
          </w:p>
          <w:p w:rsidR="000C5DFF" w:rsidRPr="000C5DFF" w:rsidRDefault="000C5DFF" w:rsidP="000C5DFF">
            <w:pPr>
              <w:autoSpaceDE w:val="0"/>
              <w:autoSpaceDN w:val="0"/>
              <w:adjustRightInd w:val="0"/>
              <w:ind w:left="318"/>
              <w:rPr>
                <w:rFonts w:ascii="Arial" w:hAnsi="Arial" w:cs="Arial"/>
                <w:bCs/>
                <w:color w:val="000000"/>
                <w:sz w:val="24"/>
                <w:szCs w:val="24"/>
                <w:lang w:eastAsia="en-GB"/>
              </w:rPr>
            </w:pPr>
            <w:r w:rsidRPr="000C5DFF">
              <w:rPr>
                <w:rFonts w:ascii="Arial" w:hAnsi="Arial" w:cs="Arial"/>
                <w:bCs/>
                <w:color w:val="000000"/>
                <w:sz w:val="24"/>
                <w:szCs w:val="24"/>
                <w:lang w:eastAsia="en-GB"/>
              </w:rPr>
              <w:t xml:space="preserve"> </w:t>
            </w:r>
          </w:p>
        </w:tc>
        <w:tc>
          <w:tcPr>
            <w:tcW w:w="2802" w:type="dxa"/>
            <w:shd w:val="clear" w:color="auto" w:fill="auto"/>
          </w:tcPr>
          <w:p w:rsidR="000C5DFF" w:rsidRPr="000C5DFF" w:rsidRDefault="000C5DFF" w:rsidP="000C5DFF">
            <w:pPr>
              <w:autoSpaceDE w:val="0"/>
              <w:autoSpaceDN w:val="0"/>
              <w:adjustRightInd w:val="0"/>
              <w:rPr>
                <w:rFonts w:ascii="Arial" w:hAnsi="Arial" w:cs="Arial"/>
                <w:bCs/>
                <w:color w:val="FF0000"/>
                <w:sz w:val="24"/>
                <w:szCs w:val="24"/>
                <w:lang w:eastAsia="en-GB"/>
              </w:rPr>
            </w:pPr>
          </w:p>
        </w:tc>
      </w:tr>
      <w:tr w:rsidR="000C5DFF" w:rsidRPr="000C5DFF" w:rsidTr="000C5DFF">
        <w:tc>
          <w:tcPr>
            <w:tcW w:w="13948" w:type="dxa"/>
            <w:gridSpan w:val="8"/>
            <w:shd w:val="clear" w:color="auto" w:fill="auto"/>
          </w:tcPr>
          <w:p w:rsidR="000C5DFF" w:rsidRPr="000C5DFF" w:rsidRDefault="000C5DFF" w:rsidP="000C5DFF">
            <w:pPr>
              <w:autoSpaceDE w:val="0"/>
              <w:autoSpaceDN w:val="0"/>
              <w:adjustRightInd w:val="0"/>
              <w:rPr>
                <w:rFonts w:ascii="Arial" w:hAnsi="Arial" w:cs="Arial"/>
                <w:b/>
                <w:bCs/>
                <w:color w:val="000000"/>
                <w:sz w:val="24"/>
                <w:szCs w:val="24"/>
                <w:u w:val="single"/>
                <w:lang w:eastAsia="en-GB"/>
              </w:rPr>
            </w:pPr>
            <w:r w:rsidRPr="000C5DFF">
              <w:rPr>
                <w:rFonts w:ascii="Arial" w:hAnsi="Arial" w:cs="Arial"/>
                <w:b/>
                <w:bCs/>
                <w:color w:val="000000"/>
                <w:sz w:val="24"/>
                <w:szCs w:val="24"/>
                <w:u w:val="single"/>
                <w:lang w:eastAsia="en-GB"/>
              </w:rPr>
              <w:t>Standards Management – Training &amp; Development: Recognition of the need for, and commitment to, training and development in relation to ethical standards</w:t>
            </w:r>
          </w:p>
          <w:p w:rsidR="000C5DFF" w:rsidRPr="000C5DFF" w:rsidRDefault="000C5DFF" w:rsidP="000C5DFF">
            <w:pPr>
              <w:autoSpaceDE w:val="0"/>
              <w:autoSpaceDN w:val="0"/>
              <w:adjustRightInd w:val="0"/>
              <w:rPr>
                <w:rFonts w:ascii="Arial" w:hAnsi="Arial" w:cs="Arial"/>
                <w:b/>
                <w:bCs/>
                <w:color w:val="000000"/>
                <w:sz w:val="24"/>
                <w:szCs w:val="24"/>
                <w:u w:val="single"/>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34</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an induction programme for both members and staff which incorporates ethical standards and seeks to integrate them into all aspects of induction</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8"/>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Incorporated into induction programmes for both members and officers</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35</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Mentoring schemes are used, particularly for new members and staff</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8"/>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Mentoring of members is used particularly in respect of chairing skills</w:t>
            </w:r>
          </w:p>
          <w:p w:rsidR="000C5DFF" w:rsidRPr="000C5DFF" w:rsidRDefault="000C5DFF" w:rsidP="000C5DFF">
            <w:pPr>
              <w:numPr>
                <w:ilvl w:val="0"/>
                <w:numId w:val="28"/>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Coaching and Mentoring available for staff if required</w:t>
            </w:r>
          </w:p>
        </w:tc>
        <w:tc>
          <w:tcPr>
            <w:tcW w:w="2802" w:type="dxa"/>
            <w:shd w:val="clear" w:color="auto" w:fill="auto"/>
          </w:tcPr>
          <w:p w:rsidR="000C5DFF" w:rsidRPr="000C5DFF" w:rsidRDefault="000C5DFF" w:rsidP="000C5DFF">
            <w:pPr>
              <w:autoSpaceDE w:val="0"/>
              <w:autoSpaceDN w:val="0"/>
              <w:adjustRightInd w:val="0"/>
              <w:rPr>
                <w:rFonts w:ascii="Arial" w:hAnsi="Arial" w:cs="Arial"/>
                <w:bCs/>
                <w:color w:val="FF0000"/>
                <w:sz w:val="24"/>
                <w:szCs w:val="24"/>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36</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compulsory training in certain matters such as planning and overview and scrutiny</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9"/>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Constitution</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37</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 xml:space="preserve">There is evidence of training which tackles difficult issues, such as conflicts of interest, handling demands for special treatment or relationships with contractors </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r w:rsidRPr="000C5DFF">
              <w:rPr>
                <w:rFonts w:ascii="Wingdings" w:hAnsi="Wingdings" w:cs="Wingdings"/>
                <w:color w:val="000000"/>
                <w:sz w:val="24"/>
                <w:szCs w:val="24"/>
                <w:lang w:eastAsia="en-GB"/>
              </w:rPr>
              <w:t></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9"/>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Members Code of Conduct training</w:t>
            </w:r>
          </w:p>
          <w:p w:rsidR="000C5DFF" w:rsidRPr="000C5DFF" w:rsidRDefault="000C5DFF" w:rsidP="000C5DFF">
            <w:pPr>
              <w:numPr>
                <w:ilvl w:val="0"/>
                <w:numId w:val="29"/>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Officer Code of Conduct training being developed</w:t>
            </w:r>
          </w:p>
        </w:tc>
        <w:tc>
          <w:tcPr>
            <w:tcW w:w="2802" w:type="dxa"/>
            <w:shd w:val="clear" w:color="auto" w:fill="auto"/>
          </w:tcPr>
          <w:p w:rsidR="000C5DFF" w:rsidRPr="000C5DFF" w:rsidRDefault="000C5DFF" w:rsidP="000C5DFF">
            <w:pPr>
              <w:autoSpaceDE w:val="0"/>
              <w:autoSpaceDN w:val="0"/>
              <w:adjustRightInd w:val="0"/>
              <w:rPr>
                <w:rFonts w:ascii="Arial" w:hAnsi="Arial" w:cs="Arial"/>
                <w:bCs/>
                <w:color w:val="FF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38</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a commitment to and opportunities for role related skills development</w:t>
            </w: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8"/>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PDRs for members and officers</w:t>
            </w:r>
          </w:p>
          <w:p w:rsidR="000C5DFF" w:rsidRPr="000C5DFF" w:rsidRDefault="000C5DFF" w:rsidP="000C5DFF">
            <w:pPr>
              <w:numPr>
                <w:ilvl w:val="0"/>
                <w:numId w:val="28"/>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Training Plans for officers</w:t>
            </w:r>
          </w:p>
          <w:p w:rsidR="000C5DFF" w:rsidRPr="000C5DFF" w:rsidRDefault="000C5DFF" w:rsidP="000C5DFF">
            <w:pPr>
              <w:numPr>
                <w:ilvl w:val="0"/>
                <w:numId w:val="28"/>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Member Development Group</w:t>
            </w:r>
          </w:p>
          <w:p w:rsidR="000C5DFF" w:rsidRPr="000C5DFF" w:rsidRDefault="000C5DFF" w:rsidP="000C5DFF">
            <w:pPr>
              <w:autoSpaceDE w:val="0"/>
              <w:autoSpaceDN w:val="0"/>
              <w:adjustRightInd w:val="0"/>
              <w:ind w:left="318"/>
              <w:rPr>
                <w:rFonts w:ascii="Arial" w:hAnsi="Arial" w:cs="Arial"/>
                <w:bCs/>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13948" w:type="dxa"/>
            <w:gridSpan w:val="8"/>
            <w:shd w:val="clear" w:color="auto" w:fill="auto"/>
          </w:tcPr>
          <w:p w:rsidR="000C5DFF" w:rsidRPr="000C5DFF" w:rsidRDefault="000C5DFF" w:rsidP="000C5DFF">
            <w:pPr>
              <w:autoSpaceDE w:val="0"/>
              <w:autoSpaceDN w:val="0"/>
              <w:adjustRightInd w:val="0"/>
              <w:rPr>
                <w:rFonts w:ascii="Arial" w:hAnsi="Arial" w:cs="Arial"/>
                <w:b/>
                <w:bCs/>
                <w:color w:val="000000"/>
                <w:sz w:val="24"/>
                <w:szCs w:val="24"/>
                <w:u w:val="single"/>
                <w:lang w:eastAsia="en-GB"/>
              </w:rPr>
            </w:pPr>
            <w:r w:rsidRPr="000C5DFF">
              <w:rPr>
                <w:rFonts w:ascii="Arial" w:hAnsi="Arial" w:cs="Arial"/>
                <w:b/>
                <w:bCs/>
                <w:color w:val="000000"/>
                <w:sz w:val="24"/>
                <w:szCs w:val="24"/>
                <w:u w:val="single"/>
                <w:lang w:eastAsia="en-GB"/>
              </w:rPr>
              <w:lastRenderedPageBreak/>
              <w:t>Standards Management – Planning &amp; Review: recognition of the need for systematic and regular review of the implementation and operation of the ethical framework in the Council and the ability to undertake this and demonstrate continuous improvement</w:t>
            </w:r>
          </w:p>
          <w:p w:rsidR="000C5DFF" w:rsidRPr="000C5DFF" w:rsidRDefault="000C5DFF" w:rsidP="000C5DFF">
            <w:pPr>
              <w:autoSpaceDE w:val="0"/>
              <w:autoSpaceDN w:val="0"/>
              <w:adjustRightInd w:val="0"/>
              <w:rPr>
                <w:rFonts w:ascii="Arial" w:hAnsi="Arial" w:cs="Arial"/>
                <w:b/>
                <w:bCs/>
                <w:color w:val="000000"/>
                <w:sz w:val="24"/>
                <w:szCs w:val="24"/>
                <w:u w:val="single"/>
                <w:lang w:eastAsia="en-GB"/>
              </w:rPr>
            </w:pPr>
          </w:p>
        </w:tc>
      </w:tr>
      <w:tr w:rsidR="000C5DFF" w:rsidRPr="000C5DFF" w:rsidTr="000C5DFF">
        <w:tc>
          <w:tcPr>
            <w:tcW w:w="4808" w:type="dxa"/>
            <w:gridSpan w:val="3"/>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Yes</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Partial</w:t>
            </w: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No</w:t>
            </w:r>
          </w:p>
        </w:tc>
        <w:tc>
          <w:tcPr>
            <w:tcW w:w="3222" w:type="dxa"/>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Supporting Evidence</w:t>
            </w: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r w:rsidRPr="000C5DFF">
              <w:rPr>
                <w:rFonts w:ascii="Arial" w:hAnsi="Arial" w:cs="Arial"/>
                <w:b/>
                <w:bCs/>
                <w:color w:val="000000"/>
                <w:sz w:val="24"/>
                <w:szCs w:val="24"/>
                <w:lang w:eastAsia="en-GB"/>
              </w:rPr>
              <w:t>Area for Improvement</w:t>
            </w:r>
          </w:p>
          <w:p w:rsidR="000C5DFF" w:rsidRPr="000C5DFF" w:rsidRDefault="000C5DFF" w:rsidP="000C5DFF">
            <w:pPr>
              <w:autoSpaceDE w:val="0"/>
              <w:autoSpaceDN w:val="0"/>
              <w:adjustRightInd w:val="0"/>
              <w:jc w:val="center"/>
              <w:rPr>
                <w:rFonts w:ascii="Arial" w:hAnsi="Arial" w:cs="Arial"/>
                <w:b/>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39</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a monitoring and review programme in place and operating</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9"/>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Annual review of compliance with the Council’s Local Code of Corporate Governance, with findings reported to the Head of Law and Governance and the G &amp; S Committee</w:t>
            </w:r>
          </w:p>
          <w:p w:rsidR="000C5DFF" w:rsidRPr="000C5DFF" w:rsidRDefault="000C5DFF" w:rsidP="000C5DFF">
            <w:pPr>
              <w:autoSpaceDE w:val="0"/>
              <w:autoSpaceDN w:val="0"/>
              <w:adjustRightInd w:val="0"/>
              <w:ind w:left="318"/>
              <w:rPr>
                <w:rFonts w:ascii="Arial" w:hAnsi="Arial" w:cs="Arial"/>
                <w:bCs/>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r w:rsidR="000C5DFF" w:rsidRPr="000C5DFF" w:rsidTr="000C5DFF">
        <w:tc>
          <w:tcPr>
            <w:tcW w:w="812" w:type="dxa"/>
            <w:shd w:val="clear" w:color="auto" w:fill="auto"/>
          </w:tcPr>
          <w:p w:rsidR="000C5DFF" w:rsidRPr="000C5DFF" w:rsidRDefault="000C5DFF" w:rsidP="000C5DFF">
            <w:pPr>
              <w:autoSpaceDE w:val="0"/>
              <w:autoSpaceDN w:val="0"/>
              <w:adjustRightInd w:val="0"/>
              <w:jc w:val="center"/>
              <w:rPr>
                <w:rFonts w:ascii="Arial" w:hAnsi="Arial" w:cs="Arial"/>
                <w:color w:val="000000"/>
                <w:sz w:val="24"/>
                <w:szCs w:val="24"/>
                <w:lang w:eastAsia="en-GB"/>
              </w:rPr>
            </w:pPr>
            <w:r w:rsidRPr="000C5DFF">
              <w:rPr>
                <w:rFonts w:ascii="Arial" w:hAnsi="Arial" w:cs="Arial"/>
                <w:color w:val="000000"/>
                <w:sz w:val="24"/>
                <w:szCs w:val="24"/>
                <w:lang w:eastAsia="en-GB"/>
              </w:rPr>
              <w:t>40</w:t>
            </w:r>
          </w:p>
        </w:tc>
        <w:tc>
          <w:tcPr>
            <w:tcW w:w="3996" w:type="dxa"/>
            <w:gridSpan w:val="2"/>
            <w:shd w:val="clear" w:color="auto" w:fill="auto"/>
          </w:tcPr>
          <w:p w:rsidR="000C5DFF" w:rsidRPr="000C5DFF" w:rsidRDefault="000C5DFF" w:rsidP="000C5DFF">
            <w:pPr>
              <w:autoSpaceDE w:val="0"/>
              <w:autoSpaceDN w:val="0"/>
              <w:adjustRightInd w:val="0"/>
              <w:rPr>
                <w:rFonts w:ascii="Arial" w:hAnsi="Arial" w:cs="Arial"/>
                <w:color w:val="000000"/>
                <w:sz w:val="24"/>
                <w:szCs w:val="24"/>
                <w:lang w:eastAsia="en-GB"/>
              </w:rPr>
            </w:pPr>
            <w:r w:rsidRPr="000C5DFF">
              <w:rPr>
                <w:rFonts w:ascii="Arial" w:hAnsi="Arial" w:cs="Arial"/>
                <w:color w:val="000000"/>
                <w:sz w:val="24"/>
                <w:szCs w:val="24"/>
                <w:lang w:eastAsia="en-GB"/>
              </w:rPr>
              <w:t>There is evidence of plans for further improvement in key aspects</w:t>
            </w:r>
          </w:p>
          <w:p w:rsidR="000C5DFF" w:rsidRPr="000C5DFF" w:rsidRDefault="000C5DFF" w:rsidP="000C5DFF">
            <w:pPr>
              <w:autoSpaceDE w:val="0"/>
              <w:autoSpaceDN w:val="0"/>
              <w:adjustRightInd w:val="0"/>
              <w:rPr>
                <w:rFonts w:ascii="Arial" w:hAnsi="Arial" w:cs="Arial"/>
                <w:color w:val="000000"/>
                <w:sz w:val="24"/>
                <w:szCs w:val="24"/>
                <w:lang w:eastAsia="en-GB"/>
              </w:rPr>
            </w:pPr>
          </w:p>
        </w:tc>
        <w:tc>
          <w:tcPr>
            <w:tcW w:w="1012" w:type="dxa"/>
            <w:shd w:val="clear" w:color="auto" w:fill="auto"/>
          </w:tcPr>
          <w:p w:rsidR="000C5DFF" w:rsidRPr="000C5DFF" w:rsidRDefault="000C5DFF" w:rsidP="000C5DFF">
            <w:pPr>
              <w:autoSpaceDE w:val="0"/>
              <w:autoSpaceDN w:val="0"/>
              <w:adjustRightInd w:val="0"/>
              <w:jc w:val="center"/>
              <w:rPr>
                <w:rFonts w:ascii="Wingdings" w:hAnsi="Wingdings" w:cs="Wingdings"/>
                <w:color w:val="000000"/>
                <w:sz w:val="24"/>
                <w:szCs w:val="24"/>
                <w:lang w:eastAsia="en-GB"/>
              </w:rPr>
            </w:pPr>
            <w:r w:rsidRPr="000C5DFF">
              <w:rPr>
                <w:rFonts w:ascii="Wingdings" w:hAnsi="Wingdings" w:cs="Wingdings"/>
                <w:color w:val="000000"/>
                <w:sz w:val="24"/>
                <w:szCs w:val="24"/>
                <w:lang w:eastAsia="en-GB"/>
              </w:rPr>
              <w:t></w:t>
            </w:r>
          </w:p>
        </w:tc>
        <w:tc>
          <w:tcPr>
            <w:tcW w:w="1128"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976"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c>
          <w:tcPr>
            <w:tcW w:w="3222" w:type="dxa"/>
          </w:tcPr>
          <w:p w:rsidR="000C5DFF" w:rsidRPr="000C5DFF" w:rsidRDefault="000C5DFF" w:rsidP="000C5DFF">
            <w:pPr>
              <w:numPr>
                <w:ilvl w:val="0"/>
                <w:numId w:val="29"/>
              </w:numPr>
              <w:autoSpaceDE w:val="0"/>
              <w:autoSpaceDN w:val="0"/>
              <w:adjustRightInd w:val="0"/>
              <w:ind w:left="318" w:hanging="284"/>
              <w:rPr>
                <w:rFonts w:ascii="Arial" w:hAnsi="Arial" w:cs="Arial"/>
                <w:bCs/>
                <w:color w:val="000000"/>
                <w:sz w:val="24"/>
                <w:szCs w:val="24"/>
                <w:lang w:eastAsia="en-GB"/>
              </w:rPr>
            </w:pPr>
            <w:r w:rsidRPr="000C5DFF">
              <w:rPr>
                <w:rFonts w:ascii="Arial" w:hAnsi="Arial" w:cs="Arial"/>
                <w:bCs/>
                <w:color w:val="000000"/>
                <w:sz w:val="24"/>
                <w:szCs w:val="24"/>
                <w:lang w:eastAsia="en-GB"/>
              </w:rPr>
              <w:t>Action plan produced for areas of non-compliance from the above detailed above at Ref 39</w:t>
            </w:r>
          </w:p>
          <w:p w:rsidR="000C5DFF" w:rsidRPr="000C5DFF" w:rsidRDefault="000C5DFF" w:rsidP="000C5DFF">
            <w:pPr>
              <w:autoSpaceDE w:val="0"/>
              <w:autoSpaceDN w:val="0"/>
              <w:adjustRightInd w:val="0"/>
              <w:ind w:left="318"/>
              <w:rPr>
                <w:rFonts w:ascii="Arial" w:hAnsi="Arial" w:cs="Arial"/>
                <w:bCs/>
                <w:color w:val="000000"/>
                <w:sz w:val="24"/>
                <w:szCs w:val="24"/>
                <w:lang w:eastAsia="en-GB"/>
              </w:rPr>
            </w:pPr>
          </w:p>
        </w:tc>
        <w:tc>
          <w:tcPr>
            <w:tcW w:w="2802" w:type="dxa"/>
            <w:shd w:val="clear" w:color="auto" w:fill="auto"/>
          </w:tcPr>
          <w:p w:rsidR="000C5DFF" w:rsidRPr="000C5DFF" w:rsidRDefault="000C5DFF" w:rsidP="000C5DFF">
            <w:pPr>
              <w:autoSpaceDE w:val="0"/>
              <w:autoSpaceDN w:val="0"/>
              <w:adjustRightInd w:val="0"/>
              <w:jc w:val="center"/>
              <w:rPr>
                <w:rFonts w:ascii="Arial" w:hAnsi="Arial" w:cs="Arial"/>
                <w:bCs/>
                <w:color w:val="000000"/>
                <w:sz w:val="24"/>
                <w:szCs w:val="24"/>
                <w:lang w:eastAsia="en-GB"/>
              </w:rPr>
            </w:pPr>
          </w:p>
        </w:tc>
      </w:tr>
    </w:tbl>
    <w:p w:rsidR="000C5DFF" w:rsidRPr="000C5DFF" w:rsidRDefault="000C5DFF" w:rsidP="000C5DFF">
      <w:pPr>
        <w:rPr>
          <w:rFonts w:ascii="Arial" w:hAnsi="Arial"/>
          <w:sz w:val="24"/>
          <w:szCs w:val="24"/>
          <w:lang w:eastAsia="en-GB"/>
        </w:rPr>
      </w:pPr>
    </w:p>
    <w:p w:rsidR="00A001EA" w:rsidRDefault="00A001EA" w:rsidP="00573060">
      <w:pPr>
        <w:pStyle w:val="BodyTextIndent"/>
        <w:ind w:right="-270" w:hanging="720"/>
        <w:rPr>
          <w:rFonts w:ascii="Arial" w:hAnsi="Arial" w:cs="Arial"/>
          <w:szCs w:val="24"/>
        </w:rPr>
      </w:pPr>
    </w:p>
    <w:p w:rsidR="00573060" w:rsidRDefault="00573060" w:rsidP="00573060">
      <w:pPr>
        <w:pStyle w:val="BodyTextIndent"/>
        <w:ind w:right="-270" w:hanging="720"/>
        <w:rPr>
          <w:rFonts w:ascii="Arial" w:hAnsi="Arial" w:cs="Arial"/>
          <w:szCs w:val="24"/>
        </w:rPr>
      </w:pPr>
    </w:p>
    <w:p w:rsidR="00FA2283" w:rsidRDefault="00FA2283" w:rsidP="00573060">
      <w:pPr>
        <w:pStyle w:val="BodyTextIndent"/>
        <w:ind w:right="-270" w:hanging="720"/>
        <w:rPr>
          <w:rFonts w:ascii="Arial" w:hAnsi="Arial" w:cs="Arial"/>
          <w:szCs w:val="24"/>
        </w:rPr>
        <w:sectPr w:rsidR="00FA2283" w:rsidSect="00CD1775">
          <w:pgSz w:w="15840" w:h="12240" w:orient="landscape"/>
          <w:pgMar w:top="1800" w:right="1440" w:bottom="1800" w:left="1440" w:header="720" w:footer="720" w:gutter="0"/>
          <w:cols w:space="720"/>
          <w:docGrid w:linePitch="272"/>
        </w:sectPr>
      </w:pPr>
    </w:p>
    <w:p w:rsidR="00717864" w:rsidRDefault="00717864" w:rsidP="00717864">
      <w:pPr>
        <w:pStyle w:val="Heading4"/>
        <w:tabs>
          <w:tab w:val="clear" w:pos="720"/>
        </w:tabs>
        <w:ind w:left="0" w:firstLine="0"/>
        <w:rPr>
          <w:rFonts w:ascii="Arial" w:hAnsi="Arial" w:cs="Arial"/>
          <w:b/>
          <w:szCs w:val="24"/>
          <w:u w:val="none"/>
        </w:rPr>
      </w:pPr>
      <w:r>
        <w:rPr>
          <w:rFonts w:ascii="Arial" w:hAnsi="Arial" w:cs="Arial"/>
          <w:b/>
          <w:szCs w:val="24"/>
          <w:u w:val="none"/>
        </w:rPr>
        <w:lastRenderedPageBreak/>
        <w:t>4</w:t>
      </w:r>
      <w:r>
        <w:rPr>
          <w:rFonts w:ascii="Arial" w:hAnsi="Arial" w:cs="Arial"/>
          <w:b/>
          <w:szCs w:val="24"/>
          <w:u w:val="none"/>
        </w:rPr>
        <w:tab/>
        <w:t>OPTIONS AVAILABLE</w:t>
      </w:r>
    </w:p>
    <w:p w:rsidR="00717864" w:rsidRDefault="00717864" w:rsidP="00717864">
      <w:pPr>
        <w:pStyle w:val="Heading4"/>
        <w:tabs>
          <w:tab w:val="left" w:pos="720"/>
        </w:tabs>
        <w:ind w:left="0" w:firstLine="0"/>
        <w:rPr>
          <w:rFonts w:ascii="Arial" w:hAnsi="Arial" w:cs="Arial"/>
          <w:szCs w:val="24"/>
        </w:rPr>
      </w:pPr>
    </w:p>
    <w:p w:rsidR="00717864" w:rsidRDefault="00717864" w:rsidP="00717864">
      <w:pPr>
        <w:pStyle w:val="Heading4"/>
        <w:tabs>
          <w:tab w:val="left" w:pos="720"/>
        </w:tabs>
        <w:rPr>
          <w:rFonts w:ascii="Arial" w:hAnsi="Arial" w:cs="Arial"/>
          <w:szCs w:val="24"/>
          <w:u w:val="none"/>
        </w:rPr>
      </w:pPr>
      <w:r>
        <w:rPr>
          <w:rFonts w:ascii="Arial" w:hAnsi="Arial" w:cs="Arial"/>
          <w:szCs w:val="24"/>
          <w:u w:val="none"/>
        </w:rPr>
        <w:t>4.1</w:t>
      </w:r>
      <w:r>
        <w:rPr>
          <w:rFonts w:ascii="Arial" w:hAnsi="Arial" w:cs="Arial"/>
          <w:szCs w:val="24"/>
          <w:u w:val="none"/>
        </w:rPr>
        <w:tab/>
        <w:t xml:space="preserve">The option available is to either accept the </w:t>
      </w:r>
      <w:r w:rsidR="001E6853">
        <w:rPr>
          <w:rFonts w:ascii="Arial" w:hAnsi="Arial" w:cs="Arial"/>
          <w:szCs w:val="24"/>
          <w:u w:val="none"/>
        </w:rPr>
        <w:t xml:space="preserve">findings from the </w:t>
      </w:r>
      <w:r w:rsidR="00374765">
        <w:rPr>
          <w:rFonts w:ascii="Arial" w:hAnsi="Arial" w:cs="Arial"/>
          <w:szCs w:val="24"/>
          <w:u w:val="none"/>
        </w:rPr>
        <w:t>ethical</w:t>
      </w:r>
      <w:r w:rsidR="00482928">
        <w:rPr>
          <w:rFonts w:ascii="Arial" w:hAnsi="Arial" w:cs="Arial"/>
          <w:szCs w:val="24"/>
          <w:u w:val="none"/>
        </w:rPr>
        <w:t xml:space="preserve"> governance review</w:t>
      </w:r>
      <w:r w:rsidR="00C14C10">
        <w:rPr>
          <w:rFonts w:ascii="Arial" w:hAnsi="Arial" w:cs="Arial"/>
          <w:szCs w:val="24"/>
          <w:u w:val="none"/>
        </w:rPr>
        <w:t xml:space="preserve"> or </w:t>
      </w:r>
      <w:r>
        <w:rPr>
          <w:rFonts w:ascii="Arial" w:hAnsi="Arial" w:cs="Arial"/>
          <w:szCs w:val="24"/>
          <w:u w:val="none"/>
        </w:rPr>
        <w:t>suggest appropriate amendments with reasons.</w:t>
      </w:r>
    </w:p>
    <w:p w:rsidR="00717864" w:rsidRDefault="00717864" w:rsidP="00717864">
      <w:pPr>
        <w:pStyle w:val="Heading4"/>
        <w:tabs>
          <w:tab w:val="left" w:pos="720"/>
        </w:tabs>
        <w:ind w:left="0" w:firstLine="0"/>
        <w:rPr>
          <w:rFonts w:ascii="Arial" w:hAnsi="Arial" w:cs="Arial"/>
          <w:szCs w:val="24"/>
          <w:u w:val="none"/>
        </w:rPr>
      </w:pPr>
    </w:p>
    <w:p w:rsidR="00717864" w:rsidRDefault="00717864" w:rsidP="00717864">
      <w:pPr>
        <w:ind w:right="-270"/>
        <w:rPr>
          <w:rFonts w:ascii="Arial" w:hAnsi="Arial" w:cs="Arial"/>
          <w:sz w:val="24"/>
          <w:szCs w:val="24"/>
        </w:rPr>
      </w:pPr>
      <w:r>
        <w:rPr>
          <w:rFonts w:ascii="Arial" w:hAnsi="Arial" w:cs="Arial"/>
          <w:b/>
          <w:sz w:val="24"/>
          <w:szCs w:val="24"/>
        </w:rPr>
        <w:t>5</w:t>
      </w:r>
      <w:r>
        <w:rPr>
          <w:rFonts w:ascii="Arial" w:hAnsi="Arial" w:cs="Arial"/>
          <w:sz w:val="24"/>
          <w:szCs w:val="24"/>
        </w:rPr>
        <w:tab/>
      </w:r>
      <w:r>
        <w:rPr>
          <w:rFonts w:ascii="Arial" w:hAnsi="Arial" w:cs="Arial"/>
          <w:b/>
          <w:sz w:val="24"/>
          <w:szCs w:val="24"/>
        </w:rPr>
        <w:t xml:space="preserve">RISK ASSESSMENT OF RECOMMENDATION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717864" w:rsidRDefault="00717864" w:rsidP="00717864">
      <w:pPr>
        <w:ind w:right="-270"/>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763"/>
        <w:gridCol w:w="977"/>
        <w:gridCol w:w="3093"/>
      </w:tblGrid>
      <w:tr w:rsidR="00717864" w:rsidRPr="00014F9A"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b/>
                <w:sz w:val="24"/>
                <w:szCs w:val="24"/>
              </w:rPr>
            </w:pPr>
            <w:r>
              <w:rPr>
                <w:rFonts w:ascii="Arial" w:hAnsi="Arial" w:cs="Arial"/>
                <w:sz w:val="24"/>
                <w:szCs w:val="24"/>
              </w:rPr>
              <w:tab/>
            </w:r>
            <w:r w:rsidRPr="00014F9A">
              <w:rPr>
                <w:rFonts w:ascii="Arial" w:hAnsi="Arial" w:cs="Arial"/>
                <w:b/>
                <w:sz w:val="24"/>
                <w:szCs w:val="24"/>
              </w:rPr>
              <w:t>Risk</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b/>
                <w:sz w:val="24"/>
                <w:szCs w:val="24"/>
              </w:rPr>
            </w:pPr>
            <w:r w:rsidRPr="00014F9A">
              <w:rPr>
                <w:rFonts w:ascii="Arial" w:hAnsi="Arial" w:cs="Arial"/>
                <w:b/>
                <w:sz w:val="24"/>
                <w:szCs w:val="24"/>
              </w:rPr>
              <w:t>Risk Assessment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b/>
                <w:sz w:val="24"/>
                <w:szCs w:val="24"/>
              </w:rPr>
            </w:pPr>
            <w:r w:rsidRPr="00014F9A">
              <w:rPr>
                <w:rFonts w:ascii="Arial" w:hAnsi="Arial" w:cs="Arial"/>
                <w:b/>
                <w:sz w:val="24"/>
                <w:szCs w:val="24"/>
              </w:rPr>
              <w:t>Risk Level</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b/>
                <w:sz w:val="24"/>
                <w:szCs w:val="24"/>
              </w:rPr>
            </w:pPr>
            <w:r w:rsidRPr="00014F9A">
              <w:rPr>
                <w:rFonts w:ascii="Arial" w:hAnsi="Arial" w:cs="Arial"/>
                <w:b/>
                <w:sz w:val="24"/>
                <w:szCs w:val="24"/>
              </w:rPr>
              <w:t>Risk Management</w:t>
            </w:r>
          </w:p>
          <w:p w:rsidR="00717864" w:rsidRPr="00014F9A" w:rsidRDefault="00717864" w:rsidP="00014F9A">
            <w:pPr>
              <w:ind w:right="-270"/>
              <w:rPr>
                <w:rFonts w:ascii="Arial" w:hAnsi="Arial" w:cs="Arial"/>
                <w:b/>
                <w:sz w:val="24"/>
                <w:szCs w:val="24"/>
              </w:rPr>
            </w:pPr>
          </w:p>
        </w:tc>
      </w:tr>
      <w:tr w:rsidR="00717864" w:rsidRPr="00014F9A"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Legal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7E7E" w:rsidRDefault="00717864" w:rsidP="00374765">
            <w:pPr>
              <w:ind w:right="33"/>
              <w:rPr>
                <w:rFonts w:ascii="Arial" w:hAnsi="Arial" w:cs="Arial"/>
                <w:sz w:val="24"/>
                <w:szCs w:val="24"/>
              </w:rPr>
            </w:pPr>
            <w:r w:rsidRPr="00014F9A">
              <w:rPr>
                <w:rFonts w:ascii="Arial" w:hAnsi="Arial" w:cs="Arial"/>
                <w:sz w:val="24"/>
                <w:szCs w:val="24"/>
              </w:rPr>
              <w:t xml:space="preserve">The </w:t>
            </w:r>
            <w:r w:rsidR="00374765">
              <w:rPr>
                <w:rFonts w:ascii="Arial" w:hAnsi="Arial" w:cs="Arial"/>
                <w:sz w:val="24"/>
                <w:szCs w:val="24"/>
              </w:rPr>
              <w:t xml:space="preserve">revised </w:t>
            </w:r>
            <w:r w:rsidR="00BE4E72" w:rsidRPr="00014F9A">
              <w:rPr>
                <w:rFonts w:ascii="Arial" w:hAnsi="Arial" w:cs="Arial"/>
                <w:sz w:val="24"/>
                <w:szCs w:val="24"/>
              </w:rPr>
              <w:t xml:space="preserve">CIPFA/SOLACE governance </w:t>
            </w:r>
            <w:r w:rsidR="00374765">
              <w:rPr>
                <w:rFonts w:ascii="Arial" w:hAnsi="Arial" w:cs="Arial"/>
                <w:sz w:val="24"/>
                <w:szCs w:val="24"/>
              </w:rPr>
              <w:t>guidance</w:t>
            </w:r>
            <w:r w:rsidR="00BE4E72" w:rsidRPr="00014F9A">
              <w:rPr>
                <w:rFonts w:ascii="Arial" w:hAnsi="Arial" w:cs="Arial"/>
                <w:sz w:val="24"/>
                <w:szCs w:val="24"/>
              </w:rPr>
              <w:t xml:space="preserve"> would </w:t>
            </w:r>
            <w:r w:rsidR="00482928" w:rsidRPr="00014F9A">
              <w:rPr>
                <w:rFonts w:ascii="Arial" w:hAnsi="Arial" w:cs="Arial"/>
                <w:sz w:val="24"/>
                <w:szCs w:val="24"/>
              </w:rPr>
              <w:t xml:space="preserve">not be complied with unless </w:t>
            </w:r>
            <w:r w:rsidR="00374765">
              <w:rPr>
                <w:rFonts w:ascii="Arial" w:hAnsi="Arial" w:cs="Arial"/>
                <w:sz w:val="24"/>
                <w:szCs w:val="24"/>
              </w:rPr>
              <w:t>the Council’s ethical governance arrangements were assessed</w:t>
            </w:r>
          </w:p>
          <w:p w:rsidR="00374765" w:rsidRPr="00014F9A" w:rsidRDefault="00374765" w:rsidP="00374765">
            <w:pPr>
              <w:ind w:right="33"/>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Low</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pPr>
              <w:rPr>
                <w:rFonts w:ascii="Arial" w:hAnsi="Arial" w:cs="Arial"/>
                <w:sz w:val="24"/>
                <w:szCs w:val="24"/>
              </w:rPr>
            </w:pPr>
            <w:r w:rsidRPr="00014F9A">
              <w:rPr>
                <w:rFonts w:ascii="Arial" w:hAnsi="Arial" w:cs="Arial"/>
                <w:sz w:val="24"/>
                <w:szCs w:val="24"/>
              </w:rPr>
              <w:t xml:space="preserve">This </w:t>
            </w:r>
            <w:r w:rsidR="00482928" w:rsidRPr="00014F9A">
              <w:rPr>
                <w:rFonts w:ascii="Arial" w:hAnsi="Arial" w:cs="Arial"/>
                <w:sz w:val="24"/>
                <w:szCs w:val="24"/>
              </w:rPr>
              <w:t>review ensures that the Council is fully</w:t>
            </w:r>
            <w:r w:rsidRPr="00014F9A">
              <w:rPr>
                <w:rFonts w:ascii="Arial" w:hAnsi="Arial" w:cs="Arial"/>
                <w:sz w:val="24"/>
                <w:szCs w:val="24"/>
              </w:rPr>
              <w:t xml:space="preserve"> compliant with the </w:t>
            </w:r>
            <w:r w:rsidR="00482928" w:rsidRPr="00014F9A">
              <w:rPr>
                <w:rFonts w:ascii="Arial" w:hAnsi="Arial" w:cs="Arial"/>
                <w:sz w:val="24"/>
                <w:szCs w:val="24"/>
              </w:rPr>
              <w:t>requirements of</w:t>
            </w:r>
            <w:r w:rsidR="00C14C10" w:rsidRPr="00014F9A">
              <w:rPr>
                <w:rFonts w:ascii="Arial" w:hAnsi="Arial" w:cs="Arial"/>
                <w:sz w:val="24"/>
                <w:szCs w:val="24"/>
              </w:rPr>
              <w:t xml:space="preserve"> the CIPFA/SOLACE governance framework</w:t>
            </w:r>
          </w:p>
        </w:tc>
      </w:tr>
      <w:tr w:rsidR="00717864" w:rsidRPr="00014F9A"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Financial</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17864" w:rsidRDefault="00717864" w:rsidP="00014F9A">
            <w:pPr>
              <w:ind w:right="-108"/>
              <w:rPr>
                <w:rFonts w:ascii="Arial" w:hAnsi="Arial" w:cs="Arial"/>
                <w:sz w:val="24"/>
                <w:szCs w:val="24"/>
              </w:rPr>
            </w:pPr>
            <w:r w:rsidRPr="00014F9A">
              <w:rPr>
                <w:rFonts w:ascii="Arial" w:hAnsi="Arial" w:cs="Arial"/>
                <w:sz w:val="24"/>
                <w:szCs w:val="24"/>
              </w:rPr>
              <w:t>There are no financial risks to the Council of</w:t>
            </w:r>
            <w:r w:rsidR="007A3658">
              <w:rPr>
                <w:rFonts w:ascii="Arial" w:hAnsi="Arial" w:cs="Arial"/>
                <w:sz w:val="24"/>
                <w:szCs w:val="24"/>
              </w:rPr>
              <w:t xml:space="preserve">  </w:t>
            </w:r>
            <w:r w:rsidRPr="00014F9A">
              <w:rPr>
                <w:rFonts w:ascii="Arial" w:hAnsi="Arial" w:cs="Arial"/>
                <w:sz w:val="24"/>
                <w:szCs w:val="24"/>
              </w:rPr>
              <w:t>the recommendations or options</w:t>
            </w:r>
          </w:p>
          <w:p w:rsidR="00156A32" w:rsidRPr="00014F9A" w:rsidRDefault="00156A32" w:rsidP="00014F9A">
            <w:pPr>
              <w:ind w:right="-108"/>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left="34" w:right="-270"/>
              <w:rPr>
                <w:rFonts w:ascii="Arial" w:hAnsi="Arial" w:cs="Arial"/>
                <w:sz w:val="24"/>
                <w:szCs w:val="24"/>
              </w:rPr>
            </w:pPr>
            <w:r w:rsidRPr="00014F9A">
              <w:rPr>
                <w:rFonts w:ascii="Arial" w:hAnsi="Arial" w:cs="Arial"/>
                <w:sz w:val="24"/>
                <w:szCs w:val="24"/>
              </w:rPr>
              <w:t>-</w:t>
            </w:r>
          </w:p>
        </w:tc>
      </w:tr>
      <w:tr w:rsidR="00717864" w:rsidRPr="00014F9A" w:rsidTr="00014F9A">
        <w:tc>
          <w:tcPr>
            <w:tcW w:w="155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Reputation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17864" w:rsidRDefault="00717864">
            <w:pPr>
              <w:rPr>
                <w:rFonts w:ascii="Arial" w:hAnsi="Arial" w:cs="Arial"/>
                <w:sz w:val="24"/>
                <w:szCs w:val="24"/>
              </w:rPr>
            </w:pPr>
            <w:r w:rsidRPr="00014F9A">
              <w:rPr>
                <w:rFonts w:ascii="Arial" w:hAnsi="Arial" w:cs="Arial"/>
                <w:sz w:val="24"/>
                <w:szCs w:val="24"/>
              </w:rPr>
              <w:t xml:space="preserve">There are no reputational risks to the Council of the recommendations or options  </w:t>
            </w:r>
          </w:p>
          <w:p w:rsidR="00ED7E7E" w:rsidRPr="00014F9A" w:rsidRDefault="00ED7E7E">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w:t>
            </w: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717864" w:rsidRPr="00014F9A" w:rsidRDefault="00717864" w:rsidP="00014F9A">
            <w:pPr>
              <w:ind w:right="-270"/>
              <w:rPr>
                <w:rFonts w:ascii="Arial" w:hAnsi="Arial" w:cs="Arial"/>
                <w:sz w:val="24"/>
                <w:szCs w:val="24"/>
              </w:rPr>
            </w:pPr>
            <w:r w:rsidRPr="00014F9A">
              <w:rPr>
                <w:rFonts w:ascii="Arial" w:hAnsi="Arial" w:cs="Arial"/>
                <w:sz w:val="24"/>
                <w:szCs w:val="24"/>
              </w:rPr>
              <w:t>-</w:t>
            </w:r>
          </w:p>
        </w:tc>
      </w:tr>
    </w:tbl>
    <w:p w:rsidR="00717864" w:rsidRDefault="00717864" w:rsidP="00717864">
      <w:pPr>
        <w:ind w:right="-270"/>
        <w:rPr>
          <w:rFonts w:ascii="Arial" w:hAnsi="Arial" w:cs="Arial"/>
          <w:sz w:val="24"/>
          <w:szCs w:val="24"/>
        </w:rPr>
      </w:pPr>
    </w:p>
    <w:p w:rsidR="00717864" w:rsidRDefault="00717864" w:rsidP="00717864">
      <w:pPr>
        <w:ind w:right="-270"/>
        <w:rPr>
          <w:rFonts w:ascii="Arial" w:hAnsi="Arial" w:cs="Arial"/>
          <w:sz w:val="24"/>
          <w:szCs w:val="24"/>
        </w:rPr>
      </w:pPr>
    </w:p>
    <w:p w:rsidR="00717864" w:rsidRDefault="00717864" w:rsidP="00717864">
      <w:pPr>
        <w:pStyle w:val="Heading4"/>
        <w:tabs>
          <w:tab w:val="left"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t>ALIGNMENT TO COUNCIL PRIORITIES</w:t>
      </w:r>
    </w:p>
    <w:p w:rsidR="00717864" w:rsidRDefault="00717864" w:rsidP="00717864">
      <w:pPr>
        <w:ind w:right="-270"/>
        <w:rPr>
          <w:rFonts w:ascii="Arial" w:hAnsi="Arial" w:cs="Arial"/>
          <w:sz w:val="24"/>
          <w:szCs w:val="24"/>
        </w:rPr>
      </w:pPr>
    </w:p>
    <w:p w:rsidR="00290FDC" w:rsidRDefault="00717864" w:rsidP="00717864">
      <w:pPr>
        <w:pStyle w:val="BodyText"/>
        <w:ind w:left="720" w:right="-270" w:hanging="720"/>
        <w:rPr>
          <w:rFonts w:ascii="Arial" w:hAnsi="Arial" w:cs="Arial"/>
          <w:szCs w:val="24"/>
        </w:rPr>
      </w:pPr>
      <w:r>
        <w:rPr>
          <w:rFonts w:ascii="Arial" w:hAnsi="Arial" w:cs="Arial"/>
          <w:szCs w:val="24"/>
        </w:rPr>
        <w:t>6.1</w:t>
      </w:r>
      <w:r>
        <w:rPr>
          <w:rFonts w:ascii="Arial" w:hAnsi="Arial" w:cs="Arial"/>
          <w:szCs w:val="24"/>
        </w:rPr>
        <w:tab/>
        <w:t xml:space="preserve">The need to maintain </w:t>
      </w:r>
      <w:r w:rsidR="00AA1F17">
        <w:rPr>
          <w:rFonts w:ascii="Arial" w:hAnsi="Arial" w:cs="Arial"/>
          <w:szCs w:val="24"/>
        </w:rPr>
        <w:t xml:space="preserve">robust and </w:t>
      </w:r>
      <w:r>
        <w:rPr>
          <w:rFonts w:ascii="Arial" w:hAnsi="Arial" w:cs="Arial"/>
          <w:szCs w:val="24"/>
        </w:rPr>
        <w:t>effective</w:t>
      </w:r>
      <w:r w:rsidR="00374765">
        <w:rPr>
          <w:rFonts w:ascii="Arial" w:hAnsi="Arial" w:cs="Arial"/>
          <w:szCs w:val="24"/>
        </w:rPr>
        <w:t xml:space="preserve"> ethical</w:t>
      </w:r>
      <w:r>
        <w:rPr>
          <w:rFonts w:ascii="Arial" w:hAnsi="Arial" w:cs="Arial"/>
          <w:szCs w:val="24"/>
        </w:rPr>
        <w:t xml:space="preserve"> </w:t>
      </w:r>
      <w:r w:rsidR="00AA1F17">
        <w:rPr>
          <w:rFonts w:ascii="Arial" w:hAnsi="Arial" w:cs="Arial"/>
          <w:szCs w:val="24"/>
        </w:rPr>
        <w:t xml:space="preserve">governance arrangements </w:t>
      </w:r>
      <w:r>
        <w:rPr>
          <w:rFonts w:ascii="Arial" w:hAnsi="Arial" w:cs="Arial"/>
          <w:szCs w:val="24"/>
        </w:rPr>
        <w:t xml:space="preserve">is fundamental to any Council as it endeavours to achieve its priorities. </w:t>
      </w:r>
    </w:p>
    <w:p w:rsidR="00ED7E7E" w:rsidRDefault="00ED7E7E" w:rsidP="00717864">
      <w:pPr>
        <w:pStyle w:val="BodyText"/>
        <w:ind w:left="720" w:right="-270" w:hanging="720"/>
        <w:rPr>
          <w:rFonts w:ascii="Arial" w:hAnsi="Arial" w:cs="Arial"/>
          <w:szCs w:val="24"/>
        </w:rPr>
      </w:pPr>
    </w:p>
    <w:p w:rsidR="00717864" w:rsidRDefault="00717864" w:rsidP="00717864">
      <w:pPr>
        <w:pStyle w:val="Heading4"/>
        <w:tabs>
          <w:tab w:val="left"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t xml:space="preserve">IMPLICATIONS </w:t>
      </w:r>
    </w:p>
    <w:p w:rsidR="00717864" w:rsidRDefault="00717864" w:rsidP="00717864"/>
    <w:p w:rsidR="00717864" w:rsidRDefault="00717864" w:rsidP="00717864">
      <w:pPr>
        <w:rPr>
          <w:rFonts w:ascii="Arial" w:hAnsi="Arial" w:cs="Arial"/>
          <w:sz w:val="24"/>
          <w:szCs w:val="24"/>
        </w:rPr>
      </w:pPr>
      <w:r>
        <w:rPr>
          <w:rFonts w:ascii="Arial" w:hAnsi="Arial" w:cs="Arial"/>
          <w:sz w:val="24"/>
          <w:szCs w:val="24"/>
        </w:rPr>
        <w:t>(a)</w:t>
      </w:r>
      <w:r>
        <w:rPr>
          <w:rFonts w:ascii="Arial" w:hAnsi="Arial" w:cs="Arial"/>
          <w:sz w:val="24"/>
          <w:szCs w:val="24"/>
        </w:rPr>
        <w:tab/>
        <w:t xml:space="preserve">Relevant Legislation </w:t>
      </w:r>
    </w:p>
    <w:p w:rsidR="00717864" w:rsidRDefault="00717864" w:rsidP="00717864">
      <w:pPr>
        <w:ind w:right="-270"/>
        <w:rPr>
          <w:rFonts w:ascii="Arial" w:hAnsi="Arial" w:cs="Arial"/>
          <w:sz w:val="24"/>
          <w:szCs w:val="24"/>
        </w:rPr>
      </w:pPr>
    </w:p>
    <w:p w:rsidR="0034390D" w:rsidRDefault="00717864" w:rsidP="00717864">
      <w:pPr>
        <w:ind w:left="720" w:right="-270" w:hanging="720"/>
        <w:rPr>
          <w:rFonts w:ascii="Arial" w:hAnsi="Arial" w:cs="Arial"/>
          <w:sz w:val="24"/>
          <w:szCs w:val="24"/>
        </w:rPr>
      </w:pPr>
      <w:r>
        <w:rPr>
          <w:rFonts w:ascii="Arial" w:hAnsi="Arial" w:cs="Arial"/>
          <w:sz w:val="24"/>
          <w:szCs w:val="24"/>
        </w:rPr>
        <w:tab/>
        <w:t xml:space="preserve">Regulation </w:t>
      </w:r>
      <w:r w:rsidR="008C4D18">
        <w:rPr>
          <w:rFonts w:ascii="Arial" w:hAnsi="Arial" w:cs="Arial"/>
          <w:sz w:val="24"/>
          <w:szCs w:val="24"/>
        </w:rPr>
        <w:t>6 (1)</w:t>
      </w:r>
      <w:r>
        <w:rPr>
          <w:rFonts w:ascii="Arial" w:hAnsi="Arial" w:cs="Arial"/>
          <w:sz w:val="24"/>
          <w:szCs w:val="24"/>
        </w:rPr>
        <w:t xml:space="preserve"> of the Accounts and </w:t>
      </w:r>
      <w:smartTag w:uri="urn:schemas-microsoft-com:office:smarttags" w:element="PersonName">
        <w:r>
          <w:rPr>
            <w:rFonts w:ascii="Arial" w:hAnsi="Arial" w:cs="Arial"/>
            <w:sz w:val="24"/>
            <w:szCs w:val="24"/>
          </w:rPr>
          <w:t>Audit</w:t>
        </w:r>
      </w:smartTag>
      <w:r>
        <w:rPr>
          <w:rFonts w:ascii="Arial" w:hAnsi="Arial" w:cs="Arial"/>
          <w:sz w:val="24"/>
          <w:szCs w:val="24"/>
        </w:rPr>
        <w:t xml:space="preserve"> Regulations 20</w:t>
      </w:r>
      <w:r w:rsidR="00546706">
        <w:rPr>
          <w:rFonts w:ascii="Arial" w:hAnsi="Arial" w:cs="Arial"/>
          <w:sz w:val="24"/>
          <w:szCs w:val="24"/>
        </w:rPr>
        <w:t>1</w:t>
      </w:r>
      <w:r w:rsidR="008C4D18">
        <w:rPr>
          <w:rFonts w:ascii="Arial" w:hAnsi="Arial" w:cs="Arial"/>
          <w:sz w:val="24"/>
          <w:szCs w:val="24"/>
        </w:rPr>
        <w:t>5</w:t>
      </w:r>
      <w:r>
        <w:rPr>
          <w:rFonts w:ascii="Arial" w:hAnsi="Arial" w:cs="Arial"/>
          <w:sz w:val="24"/>
          <w:szCs w:val="24"/>
        </w:rPr>
        <w:t xml:space="preserve"> specifically requires that a relevant body shall </w:t>
      </w:r>
      <w:r w:rsidR="00AA1F17">
        <w:rPr>
          <w:rFonts w:ascii="Arial" w:hAnsi="Arial" w:cs="Arial"/>
          <w:sz w:val="24"/>
          <w:szCs w:val="24"/>
        </w:rPr>
        <w:t>compile an A</w:t>
      </w:r>
      <w:r w:rsidR="00290FDC">
        <w:rPr>
          <w:rFonts w:ascii="Arial" w:hAnsi="Arial" w:cs="Arial"/>
          <w:sz w:val="24"/>
          <w:szCs w:val="24"/>
        </w:rPr>
        <w:t>GS</w:t>
      </w:r>
      <w:r w:rsidR="00482928">
        <w:rPr>
          <w:rFonts w:ascii="Arial" w:hAnsi="Arial" w:cs="Arial"/>
          <w:sz w:val="24"/>
          <w:szCs w:val="24"/>
        </w:rPr>
        <w:t xml:space="preserve">. This review of the Council’s </w:t>
      </w:r>
      <w:r w:rsidR="00374765">
        <w:rPr>
          <w:rFonts w:ascii="Arial" w:hAnsi="Arial" w:cs="Arial"/>
          <w:sz w:val="24"/>
          <w:szCs w:val="24"/>
        </w:rPr>
        <w:t>ethical</w:t>
      </w:r>
      <w:r w:rsidR="00482928">
        <w:rPr>
          <w:rFonts w:ascii="Arial" w:hAnsi="Arial" w:cs="Arial"/>
          <w:sz w:val="24"/>
          <w:szCs w:val="24"/>
        </w:rPr>
        <w:t xml:space="preserve"> governance arrangements </w:t>
      </w:r>
      <w:r w:rsidR="00186319">
        <w:rPr>
          <w:rFonts w:ascii="Arial" w:hAnsi="Arial" w:cs="Arial"/>
          <w:sz w:val="24"/>
          <w:szCs w:val="24"/>
        </w:rPr>
        <w:t xml:space="preserve">has </w:t>
      </w:r>
      <w:r w:rsidR="00482928">
        <w:rPr>
          <w:rFonts w:ascii="Arial" w:hAnsi="Arial" w:cs="Arial"/>
          <w:sz w:val="24"/>
          <w:szCs w:val="24"/>
        </w:rPr>
        <w:t>inform</w:t>
      </w:r>
      <w:r w:rsidR="00186319">
        <w:rPr>
          <w:rFonts w:ascii="Arial" w:hAnsi="Arial" w:cs="Arial"/>
          <w:sz w:val="24"/>
          <w:szCs w:val="24"/>
        </w:rPr>
        <w:t>ed</w:t>
      </w:r>
      <w:r w:rsidR="00482928">
        <w:rPr>
          <w:rFonts w:ascii="Arial" w:hAnsi="Arial" w:cs="Arial"/>
          <w:sz w:val="24"/>
          <w:szCs w:val="24"/>
        </w:rPr>
        <w:t xml:space="preserve"> the </w:t>
      </w:r>
      <w:smartTag w:uri="urn:schemas-microsoft-com:office:smarttags" w:element="stockticker">
        <w:r w:rsidR="00482928">
          <w:rPr>
            <w:rFonts w:ascii="Arial" w:hAnsi="Arial" w:cs="Arial"/>
            <w:sz w:val="24"/>
            <w:szCs w:val="24"/>
          </w:rPr>
          <w:t>AGS</w:t>
        </w:r>
      </w:smartTag>
      <w:r w:rsidR="00482928">
        <w:rPr>
          <w:rFonts w:ascii="Arial" w:hAnsi="Arial" w:cs="Arial"/>
          <w:sz w:val="24"/>
          <w:szCs w:val="24"/>
        </w:rPr>
        <w:t xml:space="preserve">. </w:t>
      </w:r>
    </w:p>
    <w:p w:rsidR="0034390D" w:rsidRDefault="0034390D" w:rsidP="00717864">
      <w:pPr>
        <w:ind w:left="720" w:right="-270" w:hanging="720"/>
        <w:rPr>
          <w:rFonts w:ascii="Arial" w:hAnsi="Arial" w:cs="Arial"/>
          <w:sz w:val="24"/>
          <w:szCs w:val="24"/>
        </w:rPr>
      </w:pPr>
    </w:p>
    <w:p w:rsidR="00910960" w:rsidRDefault="00910960"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Human Rights</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ab/>
        <w:t>An impact assessment has been completed and it concludes that the proposed actions are fair and equitable in their content and are not discriminative on the grounds of equality and human rights</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rsidR="000B1A2F" w:rsidRDefault="000B1A2F"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ab/>
        <w:t>There are no implications for crime and disorder</w:t>
      </w:r>
    </w:p>
    <w:p w:rsidR="00AA1F17" w:rsidRDefault="00AA1F17"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717864" w:rsidRDefault="00717864" w:rsidP="00717864">
      <w:pPr>
        <w:ind w:left="720" w:right="-270" w:hanging="720"/>
        <w:rPr>
          <w:rFonts w:ascii="Arial" w:hAnsi="Arial" w:cs="Arial"/>
          <w:sz w:val="24"/>
          <w:szCs w:val="24"/>
        </w:rPr>
      </w:pPr>
    </w:p>
    <w:p w:rsidR="00717864" w:rsidRDefault="00717864" w:rsidP="00717864">
      <w:pPr>
        <w:ind w:left="720" w:right="-270" w:hanging="720"/>
        <w:rPr>
          <w:rFonts w:ascii="Arial" w:hAnsi="Arial" w:cs="Arial"/>
          <w:sz w:val="24"/>
          <w:szCs w:val="24"/>
        </w:rPr>
      </w:pPr>
      <w:r>
        <w:rPr>
          <w:rFonts w:ascii="Arial" w:hAnsi="Arial" w:cs="Arial"/>
          <w:sz w:val="24"/>
          <w:szCs w:val="24"/>
        </w:rPr>
        <w:tab/>
        <w:t>There are no implications</w:t>
      </w:r>
    </w:p>
    <w:p w:rsidR="00717864" w:rsidRDefault="00717864" w:rsidP="00717864">
      <w:pPr>
        <w:ind w:right="-270"/>
        <w:rPr>
          <w:rFonts w:ascii="Arial" w:hAnsi="Arial" w:cs="Arial"/>
          <w:sz w:val="24"/>
          <w:szCs w:val="24"/>
        </w:rPr>
      </w:pPr>
    </w:p>
    <w:p w:rsidR="00717864" w:rsidRDefault="00717864" w:rsidP="00717864">
      <w:pPr>
        <w:ind w:right="-270"/>
        <w:rPr>
          <w:rFonts w:ascii="Arial" w:hAnsi="Arial" w:cs="Arial"/>
          <w:sz w:val="24"/>
          <w:szCs w:val="24"/>
          <w:u w:val="single"/>
        </w:rPr>
      </w:pPr>
      <w:r>
        <w:rPr>
          <w:rFonts w:ascii="Arial" w:hAnsi="Arial" w:cs="Arial"/>
          <w:b/>
          <w:sz w:val="24"/>
          <w:szCs w:val="24"/>
        </w:rPr>
        <w:t>8</w:t>
      </w:r>
      <w:r>
        <w:rPr>
          <w:rFonts w:ascii="Arial" w:hAnsi="Arial" w:cs="Arial"/>
          <w:sz w:val="24"/>
          <w:szCs w:val="24"/>
        </w:rPr>
        <w:tab/>
      </w:r>
      <w:r>
        <w:rPr>
          <w:rFonts w:ascii="Arial" w:hAnsi="Arial" w:cs="Arial"/>
          <w:b/>
          <w:sz w:val="24"/>
          <w:szCs w:val="24"/>
        </w:rPr>
        <w:t>COMMENTS OF STATUTORY OFFICERS</w:t>
      </w:r>
    </w:p>
    <w:p w:rsidR="00717864" w:rsidRDefault="00717864" w:rsidP="00717864">
      <w:pPr>
        <w:ind w:right="-270"/>
        <w:rPr>
          <w:rFonts w:ascii="Arial" w:hAnsi="Arial" w:cs="Arial"/>
          <w:sz w:val="24"/>
          <w:szCs w:val="24"/>
          <w:u w:val="single"/>
        </w:rPr>
      </w:pPr>
    </w:p>
    <w:p w:rsidR="00AE3ED2" w:rsidRPr="00AE3ED2" w:rsidRDefault="00717864" w:rsidP="00AE3ED2">
      <w:pPr>
        <w:ind w:left="720" w:right="-270"/>
        <w:rPr>
          <w:rFonts w:ascii="Arial" w:eastAsia="Calibri" w:hAnsi="Arial" w:cs="Arial"/>
          <w:sz w:val="24"/>
          <w:szCs w:val="24"/>
        </w:rPr>
      </w:pPr>
      <w:r>
        <w:rPr>
          <w:rFonts w:ascii="Arial" w:hAnsi="Arial" w:cs="Arial"/>
          <w:sz w:val="24"/>
          <w:szCs w:val="24"/>
        </w:rPr>
        <w:t>Monitoring Officer –</w:t>
      </w:r>
      <w:r w:rsidR="00AE3ED2" w:rsidRPr="00AE3ED2">
        <w:rPr>
          <w:rFonts w:ascii="Arial" w:eastAsia="Calibri" w:hAnsi="Arial" w:cs="Arial"/>
          <w:sz w:val="24"/>
          <w:szCs w:val="24"/>
        </w:rPr>
        <w:t xml:space="preserve"> Effective </w:t>
      </w:r>
      <w:r w:rsidR="00AE3ED2">
        <w:rPr>
          <w:rFonts w:ascii="Arial" w:eastAsia="Calibri" w:hAnsi="Arial" w:cs="Arial"/>
          <w:sz w:val="24"/>
          <w:szCs w:val="24"/>
        </w:rPr>
        <w:t>ethical governance</w:t>
      </w:r>
      <w:r w:rsidR="00AE3ED2" w:rsidRPr="00AE3ED2">
        <w:rPr>
          <w:rFonts w:ascii="Arial" w:eastAsia="Calibri" w:hAnsi="Arial" w:cs="Arial"/>
          <w:sz w:val="24"/>
          <w:szCs w:val="24"/>
        </w:rPr>
        <w:t xml:space="preserve"> arrangements support the </w:t>
      </w:r>
      <w:r w:rsidR="00AE3ED2">
        <w:rPr>
          <w:rFonts w:ascii="Arial" w:eastAsia="Calibri" w:hAnsi="Arial" w:cs="Arial"/>
          <w:sz w:val="24"/>
          <w:szCs w:val="24"/>
        </w:rPr>
        <w:t xml:space="preserve">Council’s </w:t>
      </w:r>
      <w:r w:rsidR="00AE3ED2" w:rsidRPr="00AE3ED2">
        <w:rPr>
          <w:rFonts w:ascii="Arial" w:eastAsia="Calibri" w:hAnsi="Arial" w:cs="Arial"/>
          <w:sz w:val="24"/>
          <w:szCs w:val="24"/>
        </w:rPr>
        <w:t>governance assurance framework</w:t>
      </w:r>
      <w:r w:rsidR="00AE3ED2">
        <w:rPr>
          <w:rFonts w:ascii="Arial" w:eastAsia="Calibri" w:hAnsi="Arial" w:cs="Arial"/>
          <w:sz w:val="24"/>
          <w:szCs w:val="24"/>
        </w:rPr>
        <w:t>.</w:t>
      </w:r>
    </w:p>
    <w:p w:rsidR="00717864" w:rsidRDefault="00717864" w:rsidP="00ED2FE2">
      <w:pPr>
        <w:ind w:left="720" w:right="-270"/>
        <w:rPr>
          <w:rFonts w:ascii="Arial" w:hAnsi="Arial" w:cs="Arial"/>
          <w:sz w:val="24"/>
          <w:szCs w:val="24"/>
        </w:rPr>
      </w:pPr>
    </w:p>
    <w:p w:rsidR="004F5252" w:rsidRDefault="00717864" w:rsidP="004F5252">
      <w:pPr>
        <w:ind w:left="720" w:right="-270"/>
        <w:rPr>
          <w:rFonts w:ascii="Arial" w:hAnsi="Arial" w:cs="Arial"/>
          <w:sz w:val="24"/>
          <w:szCs w:val="24"/>
        </w:rPr>
      </w:pPr>
      <w:r>
        <w:rPr>
          <w:rFonts w:ascii="Arial" w:hAnsi="Arial" w:cs="Arial"/>
          <w:sz w:val="24"/>
          <w:szCs w:val="24"/>
        </w:rPr>
        <w:t xml:space="preserve">Section 151 Officer – </w:t>
      </w:r>
      <w:r w:rsidR="002B3698">
        <w:rPr>
          <w:rFonts w:ascii="Arial" w:hAnsi="Arial" w:cs="Arial"/>
          <w:sz w:val="24"/>
          <w:szCs w:val="24"/>
        </w:rPr>
        <w:t>No specific comments</w:t>
      </w:r>
    </w:p>
    <w:p w:rsidR="00290FDC" w:rsidRDefault="00290FDC" w:rsidP="00717864">
      <w:pPr>
        <w:ind w:right="-270"/>
        <w:jc w:val="both"/>
        <w:rPr>
          <w:rFonts w:ascii="Arial" w:hAnsi="Arial" w:cs="Arial"/>
          <w:b/>
          <w:sz w:val="24"/>
          <w:szCs w:val="24"/>
        </w:rPr>
      </w:pPr>
    </w:p>
    <w:p w:rsidR="00717864" w:rsidRDefault="00717864" w:rsidP="00717864">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717864" w:rsidRDefault="00717864" w:rsidP="00717864">
      <w:pPr>
        <w:ind w:right="-270"/>
        <w:jc w:val="both"/>
        <w:rPr>
          <w:rFonts w:ascii="Arial" w:hAnsi="Arial" w:cs="Arial"/>
          <w:sz w:val="24"/>
          <w:szCs w:val="24"/>
        </w:rPr>
      </w:pPr>
    </w:p>
    <w:p w:rsidR="00342D57" w:rsidRDefault="00717864" w:rsidP="00F50B8F">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374765">
        <w:rPr>
          <w:rFonts w:ascii="Arial" w:hAnsi="Arial" w:cs="Arial"/>
          <w:sz w:val="24"/>
          <w:szCs w:val="24"/>
        </w:rPr>
        <w:t xml:space="preserve">No further consultation has </w:t>
      </w:r>
      <w:r w:rsidR="00F50B8F">
        <w:rPr>
          <w:rFonts w:ascii="Arial" w:hAnsi="Arial" w:cs="Arial"/>
          <w:sz w:val="24"/>
          <w:szCs w:val="24"/>
        </w:rPr>
        <w:t>taken place.</w:t>
      </w:r>
    </w:p>
    <w:p w:rsidR="00342D57" w:rsidRDefault="00342D57" w:rsidP="00717864">
      <w:pPr>
        <w:ind w:right="-270"/>
        <w:jc w:val="both"/>
        <w:rPr>
          <w:rFonts w:ascii="Arial" w:hAnsi="Arial" w:cs="Arial"/>
          <w:sz w:val="24"/>
          <w:szCs w:val="24"/>
        </w:rPr>
      </w:pPr>
    </w:p>
    <w:p w:rsidR="00717864" w:rsidRDefault="00717864" w:rsidP="00717864">
      <w:pPr>
        <w:ind w:right="-270"/>
        <w:rPr>
          <w:rFonts w:ascii="Arial" w:hAnsi="Arial" w:cs="Arial"/>
          <w:sz w:val="24"/>
          <w:szCs w:val="24"/>
          <w:u w:val="single"/>
        </w:rPr>
      </w:pPr>
      <w:r>
        <w:rPr>
          <w:rFonts w:ascii="Arial" w:hAnsi="Arial" w:cs="Arial"/>
          <w:b/>
          <w:sz w:val="24"/>
          <w:szCs w:val="24"/>
        </w:rPr>
        <w:t>10</w:t>
      </w:r>
      <w:r>
        <w:rPr>
          <w:rFonts w:ascii="Arial" w:hAnsi="Arial" w:cs="Arial"/>
          <w:sz w:val="24"/>
          <w:szCs w:val="24"/>
        </w:rPr>
        <w:tab/>
      </w:r>
      <w:r>
        <w:rPr>
          <w:rFonts w:ascii="Arial" w:hAnsi="Arial" w:cs="Arial"/>
          <w:b/>
          <w:sz w:val="24"/>
          <w:szCs w:val="24"/>
        </w:rPr>
        <w:t>BACKGROUND PAPERS</w:t>
      </w:r>
    </w:p>
    <w:p w:rsidR="00717864" w:rsidRDefault="00717864" w:rsidP="00717864">
      <w:pPr>
        <w:ind w:right="-270"/>
        <w:rPr>
          <w:rFonts w:ascii="Arial" w:hAnsi="Arial" w:cs="Arial"/>
          <w:sz w:val="24"/>
          <w:szCs w:val="24"/>
          <w:u w:val="single"/>
        </w:rPr>
      </w:pPr>
    </w:p>
    <w:p w:rsidR="00717864" w:rsidRDefault="00717864" w:rsidP="00717864">
      <w:pPr>
        <w:pStyle w:val="BodyTextIndent"/>
        <w:ind w:left="0" w:right="-270"/>
        <w:rPr>
          <w:rFonts w:ascii="Arial" w:hAnsi="Arial" w:cs="Arial"/>
          <w:szCs w:val="24"/>
        </w:rPr>
      </w:pPr>
      <w:r>
        <w:rPr>
          <w:rFonts w:ascii="Arial" w:hAnsi="Arial" w:cs="Arial"/>
          <w:szCs w:val="24"/>
        </w:rPr>
        <w:tab/>
        <w:t>None</w:t>
      </w:r>
    </w:p>
    <w:p w:rsidR="00717864" w:rsidRDefault="00717864" w:rsidP="00717864">
      <w:pPr>
        <w:pStyle w:val="BodyTextIndent"/>
        <w:ind w:left="0"/>
        <w:rPr>
          <w:rFonts w:ascii="Arial" w:hAnsi="Arial" w:cs="Arial"/>
          <w:szCs w:val="24"/>
        </w:rPr>
      </w:pPr>
    </w:p>
    <w:p w:rsidR="00525188" w:rsidRDefault="00525188" w:rsidP="00FC469B">
      <w:pPr>
        <w:pStyle w:val="BodyTextIndent"/>
        <w:ind w:left="0" w:right="-270"/>
        <w:rPr>
          <w:rFonts w:ascii="Arial" w:hAnsi="Arial" w:cs="Arial"/>
          <w:szCs w:val="24"/>
        </w:rPr>
      </w:pPr>
    </w:p>
    <w:tbl>
      <w:tblPr>
        <w:tblW w:w="0" w:type="auto"/>
        <w:tblLook w:val="01E0" w:firstRow="1" w:lastRow="1" w:firstColumn="1" w:lastColumn="1" w:noHBand="0" w:noVBand="0"/>
      </w:tblPr>
      <w:tblGrid>
        <w:gridCol w:w="1762"/>
        <w:gridCol w:w="296"/>
        <w:gridCol w:w="6582"/>
      </w:tblGrid>
      <w:tr w:rsidR="00525188" w:rsidRPr="00014F9A" w:rsidTr="00014F9A">
        <w:tc>
          <w:tcPr>
            <w:tcW w:w="1788"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Report Author</w:t>
            </w:r>
          </w:p>
        </w:tc>
        <w:tc>
          <w:tcPr>
            <w:tcW w:w="296"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rsidR="00525188" w:rsidRPr="00014F9A" w:rsidRDefault="00AA1F17" w:rsidP="00014F9A">
            <w:pPr>
              <w:jc w:val="both"/>
              <w:rPr>
                <w:rFonts w:ascii="Arial" w:hAnsi="Arial" w:cs="Arial"/>
                <w:sz w:val="24"/>
                <w:szCs w:val="24"/>
              </w:rPr>
            </w:pPr>
            <w:r w:rsidRPr="00014F9A">
              <w:rPr>
                <w:rFonts w:ascii="Arial" w:hAnsi="Arial" w:cs="Arial"/>
                <w:sz w:val="24"/>
                <w:szCs w:val="24"/>
              </w:rPr>
              <w:t>Adrian Pullen</w:t>
            </w:r>
          </w:p>
        </w:tc>
      </w:tr>
      <w:tr w:rsidR="00525188" w:rsidRPr="00014F9A" w:rsidTr="00014F9A">
        <w:tc>
          <w:tcPr>
            <w:tcW w:w="1788"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Designation</w:t>
            </w:r>
          </w:p>
        </w:tc>
        <w:tc>
          <w:tcPr>
            <w:tcW w:w="296"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rsidR="00525188" w:rsidRPr="00014F9A" w:rsidRDefault="00BC460E" w:rsidP="00ED7E7E">
            <w:pPr>
              <w:jc w:val="both"/>
              <w:rPr>
                <w:rFonts w:ascii="Arial" w:hAnsi="Arial" w:cs="Arial"/>
                <w:sz w:val="24"/>
                <w:szCs w:val="24"/>
              </w:rPr>
            </w:pPr>
            <w:r>
              <w:rPr>
                <w:rFonts w:ascii="Arial" w:hAnsi="Arial" w:cs="Arial"/>
                <w:sz w:val="24"/>
                <w:szCs w:val="24"/>
              </w:rPr>
              <w:t>Corporate</w:t>
            </w:r>
            <w:r w:rsidR="00831E06">
              <w:rPr>
                <w:rFonts w:ascii="Arial" w:hAnsi="Arial" w:cs="Arial"/>
                <w:sz w:val="24"/>
                <w:szCs w:val="24"/>
              </w:rPr>
              <w:t xml:space="preserve"> Assurance</w:t>
            </w:r>
            <w:r w:rsidR="00AA1F17" w:rsidRPr="00014F9A">
              <w:rPr>
                <w:rFonts w:ascii="Arial" w:hAnsi="Arial" w:cs="Arial"/>
                <w:sz w:val="24"/>
                <w:szCs w:val="24"/>
              </w:rPr>
              <w:t xml:space="preserve"> Manager</w:t>
            </w:r>
            <w:r w:rsidR="00532697" w:rsidRPr="00014F9A">
              <w:rPr>
                <w:rFonts w:ascii="Arial" w:hAnsi="Arial" w:cs="Arial"/>
                <w:sz w:val="24"/>
                <w:szCs w:val="24"/>
              </w:rPr>
              <w:t xml:space="preserve"> </w:t>
            </w:r>
          </w:p>
        </w:tc>
      </w:tr>
      <w:tr w:rsidR="00525188" w:rsidRPr="00014F9A" w:rsidTr="00014F9A">
        <w:tc>
          <w:tcPr>
            <w:tcW w:w="1788"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Telephone</w:t>
            </w:r>
          </w:p>
        </w:tc>
        <w:tc>
          <w:tcPr>
            <w:tcW w:w="296"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01623 46301</w:t>
            </w:r>
            <w:r w:rsidR="00AA1F17" w:rsidRPr="00014F9A">
              <w:rPr>
                <w:rFonts w:ascii="Arial" w:hAnsi="Arial" w:cs="Arial"/>
                <w:sz w:val="24"/>
                <w:szCs w:val="24"/>
              </w:rPr>
              <w:t>7</w:t>
            </w:r>
          </w:p>
        </w:tc>
      </w:tr>
      <w:tr w:rsidR="00525188" w:rsidRPr="00014F9A" w:rsidTr="00014F9A">
        <w:tc>
          <w:tcPr>
            <w:tcW w:w="1788"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E-mail</w:t>
            </w:r>
          </w:p>
        </w:tc>
        <w:tc>
          <w:tcPr>
            <w:tcW w:w="296" w:type="dxa"/>
            <w:shd w:val="clear" w:color="auto" w:fill="auto"/>
          </w:tcPr>
          <w:p w:rsidR="00525188" w:rsidRPr="00014F9A" w:rsidRDefault="00525188" w:rsidP="00014F9A">
            <w:pPr>
              <w:jc w:val="both"/>
              <w:rPr>
                <w:rFonts w:ascii="Arial" w:hAnsi="Arial" w:cs="Arial"/>
                <w:sz w:val="24"/>
                <w:szCs w:val="24"/>
              </w:rPr>
            </w:pPr>
            <w:r w:rsidRPr="00014F9A">
              <w:rPr>
                <w:rFonts w:ascii="Arial" w:hAnsi="Arial" w:cs="Arial"/>
                <w:sz w:val="24"/>
                <w:szCs w:val="24"/>
              </w:rPr>
              <w:t>-</w:t>
            </w:r>
          </w:p>
        </w:tc>
        <w:tc>
          <w:tcPr>
            <w:tcW w:w="6910" w:type="dxa"/>
            <w:shd w:val="clear" w:color="auto" w:fill="auto"/>
          </w:tcPr>
          <w:p w:rsidR="00525188" w:rsidRPr="00014F9A" w:rsidRDefault="00AA1F17" w:rsidP="00014F9A">
            <w:pPr>
              <w:jc w:val="both"/>
              <w:rPr>
                <w:rFonts w:ascii="Arial" w:hAnsi="Arial" w:cs="Arial"/>
                <w:sz w:val="24"/>
                <w:szCs w:val="24"/>
              </w:rPr>
            </w:pPr>
            <w:r w:rsidRPr="00014F9A">
              <w:rPr>
                <w:rFonts w:ascii="Arial" w:hAnsi="Arial" w:cs="Arial"/>
                <w:sz w:val="24"/>
                <w:szCs w:val="24"/>
              </w:rPr>
              <w:t>apullen</w:t>
            </w:r>
            <w:r w:rsidR="00525188" w:rsidRPr="00014F9A">
              <w:rPr>
                <w:rFonts w:ascii="Arial" w:hAnsi="Arial" w:cs="Arial"/>
                <w:sz w:val="24"/>
                <w:szCs w:val="24"/>
              </w:rPr>
              <w:t>@Mansfield.gov.uk</w:t>
            </w:r>
          </w:p>
        </w:tc>
      </w:tr>
    </w:tbl>
    <w:p w:rsidR="00C82946" w:rsidRPr="00B14CAB" w:rsidRDefault="00C82946" w:rsidP="00FC469B">
      <w:pPr>
        <w:pStyle w:val="BodyTextIndent"/>
        <w:ind w:left="0" w:right="-270"/>
        <w:rPr>
          <w:rFonts w:ascii="Arial" w:hAnsi="Arial" w:cs="Arial"/>
          <w:szCs w:val="24"/>
        </w:rPr>
      </w:pPr>
    </w:p>
    <w:sectPr w:rsidR="00C82946" w:rsidRPr="00B14CAB" w:rsidSect="00254E3F">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FED" w:rsidRDefault="00D24FED">
      <w:r>
        <w:separator/>
      </w:r>
    </w:p>
  </w:endnote>
  <w:endnote w:type="continuationSeparator" w:id="0">
    <w:p w:rsidR="00D24FED" w:rsidRDefault="00D2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FED" w:rsidRDefault="00D24FED">
      <w:r>
        <w:separator/>
      </w:r>
    </w:p>
  </w:footnote>
  <w:footnote w:type="continuationSeparator" w:id="0">
    <w:p w:rsidR="00D24FED" w:rsidRDefault="00D24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CF6"/>
    <w:multiLevelType w:val="hybridMultilevel"/>
    <w:tmpl w:val="4B0A2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C3A69"/>
    <w:multiLevelType w:val="hybridMultilevel"/>
    <w:tmpl w:val="2F983032"/>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2" w15:restartNumberingAfterBreak="0">
    <w:nsid w:val="13DB60D3"/>
    <w:multiLevelType w:val="hybridMultilevel"/>
    <w:tmpl w:val="90C442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52F6477"/>
    <w:multiLevelType w:val="singleLevel"/>
    <w:tmpl w:val="D5280BAA"/>
    <w:lvl w:ilvl="0">
      <w:start w:val="1"/>
      <w:numFmt w:val="decimal"/>
      <w:pStyle w:val="Heading5"/>
      <w:lvlText w:val="%1"/>
      <w:lvlJc w:val="left"/>
      <w:pPr>
        <w:tabs>
          <w:tab w:val="num" w:pos="720"/>
        </w:tabs>
        <w:ind w:left="720" w:hanging="720"/>
      </w:pPr>
      <w:rPr>
        <w:rFonts w:hint="default"/>
        <w:u w:val="none"/>
      </w:rPr>
    </w:lvl>
  </w:abstractNum>
  <w:abstractNum w:abstractNumId="4" w15:restartNumberingAfterBreak="0">
    <w:nsid w:val="16807301"/>
    <w:multiLevelType w:val="hybridMultilevel"/>
    <w:tmpl w:val="8CDC54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307E98"/>
    <w:multiLevelType w:val="hybridMultilevel"/>
    <w:tmpl w:val="AE30E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815A6"/>
    <w:multiLevelType w:val="hybridMultilevel"/>
    <w:tmpl w:val="7A36F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CB7847"/>
    <w:multiLevelType w:val="hybridMultilevel"/>
    <w:tmpl w:val="08621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C3596A"/>
    <w:multiLevelType w:val="hybridMultilevel"/>
    <w:tmpl w:val="ED46181E"/>
    <w:lvl w:ilvl="0" w:tplc="08090001">
      <w:start w:val="1"/>
      <w:numFmt w:val="bullet"/>
      <w:lvlText w:val=""/>
      <w:lvlJc w:val="left"/>
      <w:pPr>
        <w:tabs>
          <w:tab w:val="num" w:pos="1451"/>
        </w:tabs>
        <w:ind w:left="1451" w:hanging="360"/>
      </w:pPr>
      <w:rPr>
        <w:rFonts w:ascii="Symbol" w:hAnsi="Symbol" w:hint="default"/>
      </w:rPr>
    </w:lvl>
    <w:lvl w:ilvl="1" w:tplc="08090003" w:tentative="1">
      <w:start w:val="1"/>
      <w:numFmt w:val="bullet"/>
      <w:lvlText w:val="o"/>
      <w:lvlJc w:val="left"/>
      <w:pPr>
        <w:tabs>
          <w:tab w:val="num" w:pos="2171"/>
        </w:tabs>
        <w:ind w:left="2171" w:hanging="360"/>
      </w:pPr>
      <w:rPr>
        <w:rFonts w:ascii="Courier New" w:hAnsi="Courier New" w:cs="Courier New" w:hint="default"/>
      </w:rPr>
    </w:lvl>
    <w:lvl w:ilvl="2" w:tplc="08090005" w:tentative="1">
      <w:start w:val="1"/>
      <w:numFmt w:val="bullet"/>
      <w:lvlText w:val=""/>
      <w:lvlJc w:val="left"/>
      <w:pPr>
        <w:tabs>
          <w:tab w:val="num" w:pos="2891"/>
        </w:tabs>
        <w:ind w:left="2891" w:hanging="360"/>
      </w:pPr>
      <w:rPr>
        <w:rFonts w:ascii="Wingdings" w:hAnsi="Wingdings" w:hint="default"/>
      </w:rPr>
    </w:lvl>
    <w:lvl w:ilvl="3" w:tplc="08090001" w:tentative="1">
      <w:start w:val="1"/>
      <w:numFmt w:val="bullet"/>
      <w:lvlText w:val=""/>
      <w:lvlJc w:val="left"/>
      <w:pPr>
        <w:tabs>
          <w:tab w:val="num" w:pos="3611"/>
        </w:tabs>
        <w:ind w:left="3611" w:hanging="360"/>
      </w:pPr>
      <w:rPr>
        <w:rFonts w:ascii="Symbol" w:hAnsi="Symbol" w:hint="default"/>
      </w:rPr>
    </w:lvl>
    <w:lvl w:ilvl="4" w:tplc="08090003" w:tentative="1">
      <w:start w:val="1"/>
      <w:numFmt w:val="bullet"/>
      <w:lvlText w:val="o"/>
      <w:lvlJc w:val="left"/>
      <w:pPr>
        <w:tabs>
          <w:tab w:val="num" w:pos="4331"/>
        </w:tabs>
        <w:ind w:left="4331" w:hanging="360"/>
      </w:pPr>
      <w:rPr>
        <w:rFonts w:ascii="Courier New" w:hAnsi="Courier New" w:cs="Courier New" w:hint="default"/>
      </w:rPr>
    </w:lvl>
    <w:lvl w:ilvl="5" w:tplc="08090005" w:tentative="1">
      <w:start w:val="1"/>
      <w:numFmt w:val="bullet"/>
      <w:lvlText w:val=""/>
      <w:lvlJc w:val="left"/>
      <w:pPr>
        <w:tabs>
          <w:tab w:val="num" w:pos="5051"/>
        </w:tabs>
        <w:ind w:left="5051" w:hanging="360"/>
      </w:pPr>
      <w:rPr>
        <w:rFonts w:ascii="Wingdings" w:hAnsi="Wingdings" w:hint="default"/>
      </w:rPr>
    </w:lvl>
    <w:lvl w:ilvl="6" w:tplc="08090001" w:tentative="1">
      <w:start w:val="1"/>
      <w:numFmt w:val="bullet"/>
      <w:lvlText w:val=""/>
      <w:lvlJc w:val="left"/>
      <w:pPr>
        <w:tabs>
          <w:tab w:val="num" w:pos="5771"/>
        </w:tabs>
        <w:ind w:left="5771" w:hanging="360"/>
      </w:pPr>
      <w:rPr>
        <w:rFonts w:ascii="Symbol" w:hAnsi="Symbol" w:hint="default"/>
      </w:rPr>
    </w:lvl>
    <w:lvl w:ilvl="7" w:tplc="08090003" w:tentative="1">
      <w:start w:val="1"/>
      <w:numFmt w:val="bullet"/>
      <w:lvlText w:val="o"/>
      <w:lvlJc w:val="left"/>
      <w:pPr>
        <w:tabs>
          <w:tab w:val="num" w:pos="6491"/>
        </w:tabs>
        <w:ind w:left="6491" w:hanging="360"/>
      </w:pPr>
      <w:rPr>
        <w:rFonts w:ascii="Courier New" w:hAnsi="Courier New" w:cs="Courier New" w:hint="default"/>
      </w:rPr>
    </w:lvl>
    <w:lvl w:ilvl="8" w:tplc="08090005" w:tentative="1">
      <w:start w:val="1"/>
      <w:numFmt w:val="bullet"/>
      <w:lvlText w:val=""/>
      <w:lvlJc w:val="left"/>
      <w:pPr>
        <w:tabs>
          <w:tab w:val="num" w:pos="7211"/>
        </w:tabs>
        <w:ind w:left="7211" w:hanging="360"/>
      </w:pPr>
      <w:rPr>
        <w:rFonts w:ascii="Wingdings" w:hAnsi="Wingdings" w:hint="default"/>
      </w:rPr>
    </w:lvl>
  </w:abstractNum>
  <w:abstractNum w:abstractNumId="10" w15:restartNumberingAfterBreak="0">
    <w:nsid w:val="280B63BD"/>
    <w:multiLevelType w:val="hybridMultilevel"/>
    <w:tmpl w:val="359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C97754"/>
    <w:multiLevelType w:val="hybridMultilevel"/>
    <w:tmpl w:val="343EA804"/>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2" w15:restartNumberingAfterBreak="0">
    <w:nsid w:val="2D357C2E"/>
    <w:multiLevelType w:val="hybridMultilevel"/>
    <w:tmpl w:val="DCDC6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0700197"/>
    <w:multiLevelType w:val="hybridMultilevel"/>
    <w:tmpl w:val="CA8AA05E"/>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4" w15:restartNumberingAfterBreak="0">
    <w:nsid w:val="3B4928D0"/>
    <w:multiLevelType w:val="hybridMultilevel"/>
    <w:tmpl w:val="CB46B53A"/>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5" w15:restartNumberingAfterBreak="0">
    <w:nsid w:val="42382BEE"/>
    <w:multiLevelType w:val="hybridMultilevel"/>
    <w:tmpl w:val="2534A8AC"/>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6" w15:restartNumberingAfterBreak="0">
    <w:nsid w:val="45B62763"/>
    <w:multiLevelType w:val="hybridMultilevel"/>
    <w:tmpl w:val="6270C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DD63D1"/>
    <w:multiLevelType w:val="hybridMultilevel"/>
    <w:tmpl w:val="29EA513E"/>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8" w15:restartNumberingAfterBreak="0">
    <w:nsid w:val="4ABF5736"/>
    <w:multiLevelType w:val="hybridMultilevel"/>
    <w:tmpl w:val="F1389900"/>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E585E46"/>
    <w:multiLevelType w:val="hybridMultilevel"/>
    <w:tmpl w:val="F0D81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27E0035"/>
    <w:multiLevelType w:val="hybridMultilevel"/>
    <w:tmpl w:val="4D1E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3301642"/>
    <w:multiLevelType w:val="hybridMultilevel"/>
    <w:tmpl w:val="10E445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A8E30E2"/>
    <w:multiLevelType w:val="hybridMultilevel"/>
    <w:tmpl w:val="5EF8D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3C4D60"/>
    <w:multiLevelType w:val="hybridMultilevel"/>
    <w:tmpl w:val="215AD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92C0651"/>
    <w:multiLevelType w:val="hybridMultilevel"/>
    <w:tmpl w:val="14DC9272"/>
    <w:lvl w:ilvl="0" w:tplc="08090001">
      <w:start w:val="1"/>
      <w:numFmt w:val="bullet"/>
      <w:lvlText w:val=""/>
      <w:lvlJc w:val="left"/>
      <w:pPr>
        <w:ind w:left="858" w:hanging="360"/>
      </w:pPr>
      <w:rPr>
        <w:rFonts w:ascii="Symbol" w:hAnsi="Symbol" w:hint="default"/>
      </w:rPr>
    </w:lvl>
    <w:lvl w:ilvl="1" w:tplc="08090003">
      <w:start w:val="1"/>
      <w:numFmt w:val="bullet"/>
      <w:lvlText w:val="o"/>
      <w:lvlJc w:val="left"/>
      <w:pPr>
        <w:ind w:left="1578" w:hanging="360"/>
      </w:pPr>
      <w:rPr>
        <w:rFonts w:ascii="Courier New" w:hAnsi="Courier New" w:cs="Courier New" w:hint="default"/>
      </w:rPr>
    </w:lvl>
    <w:lvl w:ilvl="2" w:tplc="08090005">
      <w:start w:val="1"/>
      <w:numFmt w:val="bullet"/>
      <w:lvlText w:val=""/>
      <w:lvlJc w:val="left"/>
      <w:pPr>
        <w:ind w:left="2298" w:hanging="360"/>
      </w:pPr>
      <w:rPr>
        <w:rFonts w:ascii="Wingdings" w:hAnsi="Wingdings" w:hint="default"/>
      </w:rPr>
    </w:lvl>
    <w:lvl w:ilvl="3" w:tplc="08090001">
      <w:start w:val="1"/>
      <w:numFmt w:val="bullet"/>
      <w:lvlText w:val=""/>
      <w:lvlJc w:val="left"/>
      <w:pPr>
        <w:ind w:left="3018" w:hanging="360"/>
      </w:pPr>
      <w:rPr>
        <w:rFonts w:ascii="Symbol" w:hAnsi="Symbol" w:hint="default"/>
      </w:rPr>
    </w:lvl>
    <w:lvl w:ilvl="4" w:tplc="08090003">
      <w:start w:val="1"/>
      <w:numFmt w:val="bullet"/>
      <w:lvlText w:val="o"/>
      <w:lvlJc w:val="left"/>
      <w:pPr>
        <w:ind w:left="3738" w:hanging="360"/>
      </w:pPr>
      <w:rPr>
        <w:rFonts w:ascii="Courier New" w:hAnsi="Courier New" w:cs="Courier New" w:hint="default"/>
      </w:rPr>
    </w:lvl>
    <w:lvl w:ilvl="5" w:tplc="08090005">
      <w:start w:val="1"/>
      <w:numFmt w:val="bullet"/>
      <w:lvlText w:val=""/>
      <w:lvlJc w:val="left"/>
      <w:pPr>
        <w:ind w:left="4458" w:hanging="360"/>
      </w:pPr>
      <w:rPr>
        <w:rFonts w:ascii="Wingdings" w:hAnsi="Wingdings" w:hint="default"/>
      </w:rPr>
    </w:lvl>
    <w:lvl w:ilvl="6" w:tplc="08090001">
      <w:start w:val="1"/>
      <w:numFmt w:val="bullet"/>
      <w:lvlText w:val=""/>
      <w:lvlJc w:val="left"/>
      <w:pPr>
        <w:ind w:left="5178" w:hanging="360"/>
      </w:pPr>
      <w:rPr>
        <w:rFonts w:ascii="Symbol" w:hAnsi="Symbol" w:hint="default"/>
      </w:rPr>
    </w:lvl>
    <w:lvl w:ilvl="7" w:tplc="08090003">
      <w:start w:val="1"/>
      <w:numFmt w:val="bullet"/>
      <w:lvlText w:val="o"/>
      <w:lvlJc w:val="left"/>
      <w:pPr>
        <w:ind w:left="5898" w:hanging="360"/>
      </w:pPr>
      <w:rPr>
        <w:rFonts w:ascii="Courier New" w:hAnsi="Courier New" w:cs="Courier New" w:hint="default"/>
      </w:rPr>
    </w:lvl>
    <w:lvl w:ilvl="8" w:tplc="08090005">
      <w:start w:val="1"/>
      <w:numFmt w:val="bullet"/>
      <w:lvlText w:val=""/>
      <w:lvlJc w:val="left"/>
      <w:pPr>
        <w:ind w:left="6618" w:hanging="360"/>
      </w:pPr>
      <w:rPr>
        <w:rFonts w:ascii="Wingdings" w:hAnsi="Wingdings" w:hint="default"/>
      </w:rPr>
    </w:lvl>
  </w:abstractNum>
  <w:abstractNum w:abstractNumId="26" w15:restartNumberingAfterBreak="0">
    <w:nsid w:val="6D966921"/>
    <w:multiLevelType w:val="hybridMultilevel"/>
    <w:tmpl w:val="A6A6A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6"/>
  </w:num>
  <w:num w:numId="4">
    <w:abstractNumId w:val="9"/>
  </w:num>
  <w:num w:numId="5">
    <w:abstractNumId w:val="3"/>
    <w:lvlOverride w:ilvl="0">
      <w:startOverride w:val="1"/>
    </w:lvlOverride>
  </w:num>
  <w:num w:numId="6">
    <w:abstractNumId w:val="2"/>
  </w:num>
  <w:num w:numId="7">
    <w:abstractNumId w:val="21"/>
  </w:num>
  <w:num w:numId="8">
    <w:abstractNumId w:val="18"/>
  </w:num>
  <w:num w:numId="9">
    <w:abstractNumId w:val="15"/>
  </w:num>
  <w:num w:numId="10">
    <w:abstractNumId w:val="15"/>
  </w:num>
  <w:num w:numId="11">
    <w:abstractNumId w:val="4"/>
  </w:num>
  <w:num w:numId="12">
    <w:abstractNumId w:val="25"/>
  </w:num>
  <w:num w:numId="13">
    <w:abstractNumId w:val="26"/>
  </w:num>
  <w:num w:numId="14">
    <w:abstractNumId w:val="10"/>
  </w:num>
  <w:num w:numId="15">
    <w:abstractNumId w:val="23"/>
  </w:num>
  <w:num w:numId="16">
    <w:abstractNumId w:val="11"/>
  </w:num>
  <w:num w:numId="17">
    <w:abstractNumId w:val="14"/>
  </w:num>
  <w:num w:numId="18">
    <w:abstractNumId w:val="17"/>
  </w:num>
  <w:num w:numId="19">
    <w:abstractNumId w:val="19"/>
  </w:num>
  <w:num w:numId="20">
    <w:abstractNumId w:val="1"/>
  </w:num>
  <w:num w:numId="21">
    <w:abstractNumId w:val="22"/>
  </w:num>
  <w:num w:numId="22">
    <w:abstractNumId w:val="16"/>
  </w:num>
  <w:num w:numId="23">
    <w:abstractNumId w:val="13"/>
  </w:num>
  <w:num w:numId="24">
    <w:abstractNumId w:val="5"/>
  </w:num>
  <w:num w:numId="25">
    <w:abstractNumId w:val="20"/>
  </w:num>
  <w:num w:numId="26">
    <w:abstractNumId w:val="8"/>
  </w:num>
  <w:num w:numId="27">
    <w:abstractNumId w:val="12"/>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498A"/>
    <w:rsid w:val="00005FBC"/>
    <w:rsid w:val="00014F9A"/>
    <w:rsid w:val="000216F4"/>
    <w:rsid w:val="00022745"/>
    <w:rsid w:val="000252AF"/>
    <w:rsid w:val="00035950"/>
    <w:rsid w:val="00050289"/>
    <w:rsid w:val="00052AE6"/>
    <w:rsid w:val="00055248"/>
    <w:rsid w:val="000643CD"/>
    <w:rsid w:val="00085220"/>
    <w:rsid w:val="000A1852"/>
    <w:rsid w:val="000A6BD0"/>
    <w:rsid w:val="000B139A"/>
    <w:rsid w:val="000B1A2F"/>
    <w:rsid w:val="000B3EC8"/>
    <w:rsid w:val="000B61E3"/>
    <w:rsid w:val="000C0613"/>
    <w:rsid w:val="000C5DFF"/>
    <w:rsid w:val="000D12B9"/>
    <w:rsid w:val="000D3E4B"/>
    <w:rsid w:val="000E24F5"/>
    <w:rsid w:val="000E5ED8"/>
    <w:rsid w:val="000F6590"/>
    <w:rsid w:val="000F75AE"/>
    <w:rsid w:val="0010173A"/>
    <w:rsid w:val="00101D85"/>
    <w:rsid w:val="00102680"/>
    <w:rsid w:val="00104E60"/>
    <w:rsid w:val="00106C29"/>
    <w:rsid w:val="00112FCE"/>
    <w:rsid w:val="001166F5"/>
    <w:rsid w:val="00127010"/>
    <w:rsid w:val="00132F6C"/>
    <w:rsid w:val="00135A09"/>
    <w:rsid w:val="001378C0"/>
    <w:rsid w:val="001402F4"/>
    <w:rsid w:val="00156A32"/>
    <w:rsid w:val="00164A67"/>
    <w:rsid w:val="00170550"/>
    <w:rsid w:val="00180331"/>
    <w:rsid w:val="00182320"/>
    <w:rsid w:val="001836FC"/>
    <w:rsid w:val="00186319"/>
    <w:rsid w:val="00190547"/>
    <w:rsid w:val="00196102"/>
    <w:rsid w:val="001B048E"/>
    <w:rsid w:val="001B2A3D"/>
    <w:rsid w:val="001C038E"/>
    <w:rsid w:val="001D64EF"/>
    <w:rsid w:val="001E50AE"/>
    <w:rsid w:val="001E50EC"/>
    <w:rsid w:val="001E6853"/>
    <w:rsid w:val="00200415"/>
    <w:rsid w:val="00216011"/>
    <w:rsid w:val="0022034E"/>
    <w:rsid w:val="00227969"/>
    <w:rsid w:val="00253C9F"/>
    <w:rsid w:val="00254E3F"/>
    <w:rsid w:val="00261B2D"/>
    <w:rsid w:val="00274C97"/>
    <w:rsid w:val="00282F85"/>
    <w:rsid w:val="0029048B"/>
    <w:rsid w:val="00290FDC"/>
    <w:rsid w:val="00293643"/>
    <w:rsid w:val="002947D0"/>
    <w:rsid w:val="002A0AAE"/>
    <w:rsid w:val="002A4C7F"/>
    <w:rsid w:val="002B3698"/>
    <w:rsid w:val="002C2A64"/>
    <w:rsid w:val="002E4386"/>
    <w:rsid w:val="002E5475"/>
    <w:rsid w:val="002F27BC"/>
    <w:rsid w:val="00304BD4"/>
    <w:rsid w:val="00320589"/>
    <w:rsid w:val="00321DE9"/>
    <w:rsid w:val="0033386F"/>
    <w:rsid w:val="003353D5"/>
    <w:rsid w:val="00335553"/>
    <w:rsid w:val="00342D57"/>
    <w:rsid w:val="0034390D"/>
    <w:rsid w:val="0035458A"/>
    <w:rsid w:val="00370905"/>
    <w:rsid w:val="00373FE1"/>
    <w:rsid w:val="00374765"/>
    <w:rsid w:val="00387E35"/>
    <w:rsid w:val="00394711"/>
    <w:rsid w:val="003B3963"/>
    <w:rsid w:val="003B6666"/>
    <w:rsid w:val="003D4EFB"/>
    <w:rsid w:val="003E1867"/>
    <w:rsid w:val="003E29D4"/>
    <w:rsid w:val="003E7284"/>
    <w:rsid w:val="003F28D1"/>
    <w:rsid w:val="00400A50"/>
    <w:rsid w:val="00405276"/>
    <w:rsid w:val="004068B5"/>
    <w:rsid w:val="00420E58"/>
    <w:rsid w:val="004450F9"/>
    <w:rsid w:val="00446026"/>
    <w:rsid w:val="00455506"/>
    <w:rsid w:val="00463824"/>
    <w:rsid w:val="00473D51"/>
    <w:rsid w:val="00474B39"/>
    <w:rsid w:val="00482928"/>
    <w:rsid w:val="0048560A"/>
    <w:rsid w:val="00486B00"/>
    <w:rsid w:val="00487E73"/>
    <w:rsid w:val="004940EC"/>
    <w:rsid w:val="004A4FD0"/>
    <w:rsid w:val="004A7E12"/>
    <w:rsid w:val="004B5164"/>
    <w:rsid w:val="004B7F1D"/>
    <w:rsid w:val="004D608E"/>
    <w:rsid w:val="004F085B"/>
    <w:rsid w:val="004F5252"/>
    <w:rsid w:val="00514554"/>
    <w:rsid w:val="00525188"/>
    <w:rsid w:val="00532697"/>
    <w:rsid w:val="00546706"/>
    <w:rsid w:val="00564276"/>
    <w:rsid w:val="00573060"/>
    <w:rsid w:val="0059285F"/>
    <w:rsid w:val="005C0360"/>
    <w:rsid w:val="005C4494"/>
    <w:rsid w:val="005C5ED2"/>
    <w:rsid w:val="005F22B8"/>
    <w:rsid w:val="005F2829"/>
    <w:rsid w:val="00601771"/>
    <w:rsid w:val="00611D48"/>
    <w:rsid w:val="00615B63"/>
    <w:rsid w:val="006215FD"/>
    <w:rsid w:val="00632239"/>
    <w:rsid w:val="00645D93"/>
    <w:rsid w:val="00664897"/>
    <w:rsid w:val="00670F1C"/>
    <w:rsid w:val="006734F3"/>
    <w:rsid w:val="00677532"/>
    <w:rsid w:val="0068608F"/>
    <w:rsid w:val="00686234"/>
    <w:rsid w:val="00690481"/>
    <w:rsid w:val="0069767D"/>
    <w:rsid w:val="006C3D4C"/>
    <w:rsid w:val="006E009D"/>
    <w:rsid w:val="007030DB"/>
    <w:rsid w:val="00717864"/>
    <w:rsid w:val="007370CC"/>
    <w:rsid w:val="00743E5E"/>
    <w:rsid w:val="007471F9"/>
    <w:rsid w:val="0075383F"/>
    <w:rsid w:val="00755ABD"/>
    <w:rsid w:val="00781497"/>
    <w:rsid w:val="00791864"/>
    <w:rsid w:val="007940D9"/>
    <w:rsid w:val="007964DC"/>
    <w:rsid w:val="007A16BA"/>
    <w:rsid w:val="007A3658"/>
    <w:rsid w:val="007A7AA8"/>
    <w:rsid w:val="007B70F9"/>
    <w:rsid w:val="007B773F"/>
    <w:rsid w:val="007D1BBF"/>
    <w:rsid w:val="007D3011"/>
    <w:rsid w:val="007E0DF5"/>
    <w:rsid w:val="007E0E29"/>
    <w:rsid w:val="007E231A"/>
    <w:rsid w:val="007E5B4C"/>
    <w:rsid w:val="007F710B"/>
    <w:rsid w:val="00831E06"/>
    <w:rsid w:val="008764FB"/>
    <w:rsid w:val="00881DE3"/>
    <w:rsid w:val="00883E6E"/>
    <w:rsid w:val="008B096B"/>
    <w:rsid w:val="008B165B"/>
    <w:rsid w:val="008C4D18"/>
    <w:rsid w:val="008D2BC9"/>
    <w:rsid w:val="008E5644"/>
    <w:rsid w:val="008F3227"/>
    <w:rsid w:val="008F534F"/>
    <w:rsid w:val="008F604B"/>
    <w:rsid w:val="008F6683"/>
    <w:rsid w:val="009013E1"/>
    <w:rsid w:val="00910960"/>
    <w:rsid w:val="00925316"/>
    <w:rsid w:val="00941541"/>
    <w:rsid w:val="009463B3"/>
    <w:rsid w:val="0095473D"/>
    <w:rsid w:val="0095522C"/>
    <w:rsid w:val="00985AD6"/>
    <w:rsid w:val="00986472"/>
    <w:rsid w:val="00987C3D"/>
    <w:rsid w:val="00990046"/>
    <w:rsid w:val="0099707D"/>
    <w:rsid w:val="009A32F2"/>
    <w:rsid w:val="009A4A1D"/>
    <w:rsid w:val="009B5EDA"/>
    <w:rsid w:val="009B608D"/>
    <w:rsid w:val="009B736C"/>
    <w:rsid w:val="009D45FE"/>
    <w:rsid w:val="009E1955"/>
    <w:rsid w:val="009E71B4"/>
    <w:rsid w:val="00A001EA"/>
    <w:rsid w:val="00A104C9"/>
    <w:rsid w:val="00A23E1D"/>
    <w:rsid w:val="00A30DFB"/>
    <w:rsid w:val="00A327DE"/>
    <w:rsid w:val="00A56156"/>
    <w:rsid w:val="00A562E6"/>
    <w:rsid w:val="00A70360"/>
    <w:rsid w:val="00A7095B"/>
    <w:rsid w:val="00A82033"/>
    <w:rsid w:val="00A9713E"/>
    <w:rsid w:val="00AA1F17"/>
    <w:rsid w:val="00AB348D"/>
    <w:rsid w:val="00AC04DA"/>
    <w:rsid w:val="00AC17F6"/>
    <w:rsid w:val="00AD266B"/>
    <w:rsid w:val="00AD3929"/>
    <w:rsid w:val="00AE08EC"/>
    <w:rsid w:val="00AE3ED2"/>
    <w:rsid w:val="00AE5622"/>
    <w:rsid w:val="00AF6063"/>
    <w:rsid w:val="00B14CAB"/>
    <w:rsid w:val="00B20934"/>
    <w:rsid w:val="00B318A2"/>
    <w:rsid w:val="00B64E5C"/>
    <w:rsid w:val="00B6517D"/>
    <w:rsid w:val="00B65F20"/>
    <w:rsid w:val="00B66B99"/>
    <w:rsid w:val="00BA0E46"/>
    <w:rsid w:val="00BA44B5"/>
    <w:rsid w:val="00BB4F2F"/>
    <w:rsid w:val="00BC404E"/>
    <w:rsid w:val="00BC460E"/>
    <w:rsid w:val="00BD2126"/>
    <w:rsid w:val="00BD23D6"/>
    <w:rsid w:val="00BD260E"/>
    <w:rsid w:val="00BD68D7"/>
    <w:rsid w:val="00BE41A6"/>
    <w:rsid w:val="00BE4E72"/>
    <w:rsid w:val="00BF72FB"/>
    <w:rsid w:val="00C037A8"/>
    <w:rsid w:val="00C06D61"/>
    <w:rsid w:val="00C14C10"/>
    <w:rsid w:val="00C15FC3"/>
    <w:rsid w:val="00C24A60"/>
    <w:rsid w:val="00C457D1"/>
    <w:rsid w:val="00C474E4"/>
    <w:rsid w:val="00C47AEE"/>
    <w:rsid w:val="00C51E81"/>
    <w:rsid w:val="00C632B6"/>
    <w:rsid w:val="00C72DEE"/>
    <w:rsid w:val="00C82946"/>
    <w:rsid w:val="00C9394E"/>
    <w:rsid w:val="00C97641"/>
    <w:rsid w:val="00CC76EA"/>
    <w:rsid w:val="00CD0901"/>
    <w:rsid w:val="00CD1775"/>
    <w:rsid w:val="00CD4E13"/>
    <w:rsid w:val="00CE2518"/>
    <w:rsid w:val="00CE2F31"/>
    <w:rsid w:val="00D24FED"/>
    <w:rsid w:val="00D25995"/>
    <w:rsid w:val="00D266C7"/>
    <w:rsid w:val="00D36608"/>
    <w:rsid w:val="00D41860"/>
    <w:rsid w:val="00D41871"/>
    <w:rsid w:val="00D50C0F"/>
    <w:rsid w:val="00D5479A"/>
    <w:rsid w:val="00D70C51"/>
    <w:rsid w:val="00D733A0"/>
    <w:rsid w:val="00DA2A30"/>
    <w:rsid w:val="00DA4EF1"/>
    <w:rsid w:val="00DE00DC"/>
    <w:rsid w:val="00DE466C"/>
    <w:rsid w:val="00DE5C3B"/>
    <w:rsid w:val="00E00A15"/>
    <w:rsid w:val="00E012E4"/>
    <w:rsid w:val="00E02C8D"/>
    <w:rsid w:val="00E042EF"/>
    <w:rsid w:val="00E14A6B"/>
    <w:rsid w:val="00E21671"/>
    <w:rsid w:val="00E24D76"/>
    <w:rsid w:val="00E372EA"/>
    <w:rsid w:val="00E64835"/>
    <w:rsid w:val="00E87638"/>
    <w:rsid w:val="00E906D5"/>
    <w:rsid w:val="00E93AB6"/>
    <w:rsid w:val="00EA0EA7"/>
    <w:rsid w:val="00EA3FD0"/>
    <w:rsid w:val="00EB2540"/>
    <w:rsid w:val="00EC20AA"/>
    <w:rsid w:val="00ED2FE2"/>
    <w:rsid w:val="00ED556A"/>
    <w:rsid w:val="00ED73F2"/>
    <w:rsid w:val="00ED7E7E"/>
    <w:rsid w:val="00EE164D"/>
    <w:rsid w:val="00EF38B5"/>
    <w:rsid w:val="00F11899"/>
    <w:rsid w:val="00F20246"/>
    <w:rsid w:val="00F248FF"/>
    <w:rsid w:val="00F5022F"/>
    <w:rsid w:val="00F50242"/>
    <w:rsid w:val="00F50B8F"/>
    <w:rsid w:val="00F64719"/>
    <w:rsid w:val="00F6605E"/>
    <w:rsid w:val="00F666BF"/>
    <w:rsid w:val="00F7017F"/>
    <w:rsid w:val="00F8589F"/>
    <w:rsid w:val="00F87F70"/>
    <w:rsid w:val="00FA17F7"/>
    <w:rsid w:val="00FA2283"/>
    <w:rsid w:val="00FC469B"/>
    <w:rsid w:val="00FC4A0D"/>
    <w:rsid w:val="00FC710E"/>
    <w:rsid w:val="00FD2481"/>
    <w:rsid w:val="00FD3001"/>
    <w:rsid w:val="00FD51DE"/>
    <w:rsid w:val="00FE4572"/>
    <w:rsid w:val="00FE7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2239D702"/>
  <w15:chartTrackingRefBased/>
  <w15:docId w15:val="{B2AF40A2-659D-48D8-80D7-5B5189D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link w:val="BodyTextChar"/>
    <w:uiPriority w:val="99"/>
    <w:rPr>
      <w:sz w:val="24"/>
    </w:rPr>
  </w:style>
  <w:style w:type="table" w:styleId="TableGrid">
    <w:name w:val="Table Grid"/>
    <w:basedOn w:val="TableNormal"/>
    <w:uiPriority w:val="59"/>
    <w:rsid w:val="0052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104C9"/>
    <w:rPr>
      <w:rFonts w:ascii="Tahoma" w:hAnsi="Tahoma" w:cs="Tahoma"/>
      <w:sz w:val="16"/>
      <w:szCs w:val="16"/>
    </w:rPr>
  </w:style>
  <w:style w:type="character" w:customStyle="1" w:styleId="BalloonTextChar">
    <w:name w:val="Balloon Text Char"/>
    <w:link w:val="BalloonText"/>
    <w:uiPriority w:val="99"/>
    <w:rsid w:val="00A104C9"/>
    <w:rPr>
      <w:rFonts w:ascii="Tahoma" w:hAnsi="Tahoma" w:cs="Tahoma"/>
      <w:sz w:val="16"/>
      <w:szCs w:val="16"/>
      <w:lang w:eastAsia="en-US"/>
    </w:rPr>
  </w:style>
  <w:style w:type="character" w:customStyle="1" w:styleId="Heading2Char">
    <w:name w:val="Heading 2 Char"/>
    <w:link w:val="Heading2"/>
    <w:rsid w:val="00487E73"/>
    <w:rPr>
      <w:u w:val="single"/>
      <w:lang w:eastAsia="en-US"/>
    </w:rPr>
  </w:style>
  <w:style w:type="paragraph" w:styleId="NormalWeb">
    <w:name w:val="Normal (Web)"/>
    <w:basedOn w:val="Normal"/>
    <w:uiPriority w:val="99"/>
    <w:unhideWhenUsed/>
    <w:rsid w:val="00487E73"/>
    <w:pPr>
      <w:spacing w:before="100" w:beforeAutospacing="1" w:after="100" w:afterAutospacing="1"/>
    </w:pPr>
    <w:rPr>
      <w:sz w:val="24"/>
      <w:szCs w:val="24"/>
      <w:lang w:eastAsia="en-GB"/>
    </w:rPr>
  </w:style>
  <w:style w:type="character" w:customStyle="1" w:styleId="HeaderChar">
    <w:name w:val="Header Char"/>
    <w:link w:val="Header"/>
    <w:uiPriority w:val="99"/>
    <w:rsid w:val="00487E73"/>
    <w:rPr>
      <w:lang w:eastAsia="en-US"/>
    </w:rPr>
  </w:style>
  <w:style w:type="character" w:customStyle="1" w:styleId="FooterChar">
    <w:name w:val="Footer Char"/>
    <w:link w:val="Footer"/>
    <w:uiPriority w:val="99"/>
    <w:rsid w:val="00487E73"/>
    <w:rPr>
      <w:lang w:eastAsia="en-US"/>
    </w:rPr>
  </w:style>
  <w:style w:type="character" w:customStyle="1" w:styleId="BodyTextChar">
    <w:name w:val="Body Text Char"/>
    <w:link w:val="BodyText"/>
    <w:uiPriority w:val="99"/>
    <w:rsid w:val="00487E73"/>
    <w:rPr>
      <w:sz w:val="24"/>
      <w:lang w:eastAsia="en-US"/>
    </w:rPr>
  </w:style>
  <w:style w:type="paragraph" w:styleId="ListParagraph">
    <w:name w:val="List Paragraph"/>
    <w:basedOn w:val="Normal"/>
    <w:uiPriority w:val="34"/>
    <w:qFormat/>
    <w:rsid w:val="00487E73"/>
    <w:pPr>
      <w:spacing w:after="200" w:line="276" w:lineRule="auto"/>
      <w:ind w:left="720"/>
      <w:contextualSpacing/>
    </w:pPr>
    <w:rPr>
      <w:rFonts w:ascii="Calibri" w:eastAsia="Calibri" w:hAnsi="Calibri"/>
      <w:sz w:val="22"/>
      <w:szCs w:val="22"/>
    </w:rPr>
  </w:style>
  <w:style w:type="paragraph" w:customStyle="1" w:styleId="DefaultText">
    <w:name w:val="Default Text"/>
    <w:basedOn w:val="Normal"/>
    <w:uiPriority w:val="99"/>
    <w:semiHidden/>
    <w:rsid w:val="00487E73"/>
    <w:rPr>
      <w:sz w:val="24"/>
    </w:rPr>
  </w:style>
  <w:style w:type="character" w:styleId="CommentReference">
    <w:name w:val="annotation reference"/>
    <w:basedOn w:val="DefaultParagraphFont"/>
    <w:rsid w:val="00AE3ED2"/>
    <w:rPr>
      <w:sz w:val="16"/>
      <w:szCs w:val="16"/>
    </w:rPr>
  </w:style>
  <w:style w:type="paragraph" w:styleId="CommentText">
    <w:name w:val="annotation text"/>
    <w:basedOn w:val="Normal"/>
    <w:link w:val="CommentTextChar"/>
    <w:rsid w:val="00AE3ED2"/>
  </w:style>
  <w:style w:type="character" w:customStyle="1" w:styleId="CommentTextChar">
    <w:name w:val="Comment Text Char"/>
    <w:basedOn w:val="DefaultParagraphFont"/>
    <w:link w:val="CommentText"/>
    <w:rsid w:val="00AE3ED2"/>
    <w:rPr>
      <w:lang w:eastAsia="en-US"/>
    </w:rPr>
  </w:style>
  <w:style w:type="paragraph" w:styleId="CommentSubject">
    <w:name w:val="annotation subject"/>
    <w:basedOn w:val="CommentText"/>
    <w:next w:val="CommentText"/>
    <w:link w:val="CommentSubjectChar"/>
    <w:rsid w:val="00AE3ED2"/>
    <w:rPr>
      <w:b/>
      <w:bCs/>
    </w:rPr>
  </w:style>
  <w:style w:type="character" w:customStyle="1" w:styleId="CommentSubjectChar">
    <w:name w:val="Comment Subject Char"/>
    <w:basedOn w:val="CommentTextChar"/>
    <w:link w:val="CommentSubject"/>
    <w:rsid w:val="00AE3ED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3396">
      <w:bodyDiv w:val="1"/>
      <w:marLeft w:val="0"/>
      <w:marRight w:val="0"/>
      <w:marTop w:val="0"/>
      <w:marBottom w:val="0"/>
      <w:divBdr>
        <w:top w:val="none" w:sz="0" w:space="0" w:color="auto"/>
        <w:left w:val="none" w:sz="0" w:space="0" w:color="auto"/>
        <w:bottom w:val="none" w:sz="0" w:space="0" w:color="auto"/>
        <w:right w:val="none" w:sz="0" w:space="0" w:color="auto"/>
      </w:divBdr>
    </w:div>
    <w:div w:id="691423156">
      <w:bodyDiv w:val="1"/>
      <w:marLeft w:val="0"/>
      <w:marRight w:val="0"/>
      <w:marTop w:val="0"/>
      <w:marBottom w:val="0"/>
      <w:divBdr>
        <w:top w:val="none" w:sz="0" w:space="0" w:color="auto"/>
        <w:left w:val="none" w:sz="0" w:space="0" w:color="auto"/>
        <w:bottom w:val="none" w:sz="0" w:space="0" w:color="auto"/>
        <w:right w:val="none" w:sz="0" w:space="0" w:color="auto"/>
      </w:divBdr>
    </w:div>
    <w:div w:id="714768350">
      <w:bodyDiv w:val="1"/>
      <w:marLeft w:val="0"/>
      <w:marRight w:val="0"/>
      <w:marTop w:val="0"/>
      <w:marBottom w:val="0"/>
      <w:divBdr>
        <w:top w:val="none" w:sz="0" w:space="0" w:color="auto"/>
        <w:left w:val="none" w:sz="0" w:space="0" w:color="auto"/>
        <w:bottom w:val="none" w:sz="0" w:space="0" w:color="auto"/>
        <w:right w:val="none" w:sz="0" w:space="0" w:color="auto"/>
      </w:divBdr>
    </w:div>
    <w:div w:id="890724157">
      <w:bodyDiv w:val="1"/>
      <w:marLeft w:val="0"/>
      <w:marRight w:val="0"/>
      <w:marTop w:val="0"/>
      <w:marBottom w:val="0"/>
      <w:divBdr>
        <w:top w:val="none" w:sz="0" w:space="0" w:color="auto"/>
        <w:left w:val="none" w:sz="0" w:space="0" w:color="auto"/>
        <w:bottom w:val="none" w:sz="0" w:space="0" w:color="auto"/>
        <w:right w:val="none" w:sz="0" w:space="0" w:color="auto"/>
      </w:divBdr>
    </w:div>
    <w:div w:id="1496654069">
      <w:bodyDiv w:val="1"/>
      <w:marLeft w:val="0"/>
      <w:marRight w:val="0"/>
      <w:marTop w:val="0"/>
      <w:marBottom w:val="0"/>
      <w:divBdr>
        <w:top w:val="none" w:sz="0" w:space="0" w:color="auto"/>
        <w:left w:val="none" w:sz="0" w:space="0" w:color="auto"/>
        <w:bottom w:val="none" w:sz="0" w:space="0" w:color="auto"/>
        <w:right w:val="none" w:sz="0" w:space="0" w:color="auto"/>
      </w:divBdr>
    </w:div>
    <w:div w:id="17600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E753-9CF9-4A6D-9D70-E948B0A0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2388</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Pre-Installed User</dc:creator>
  <cp:keywords/>
  <cp:lastModifiedBy>Adrian Pullen</cp:lastModifiedBy>
  <cp:revision>4</cp:revision>
  <cp:lastPrinted>2015-06-24T07:47:00Z</cp:lastPrinted>
  <dcterms:created xsi:type="dcterms:W3CDTF">2021-05-24T14:24:00Z</dcterms:created>
  <dcterms:modified xsi:type="dcterms:W3CDTF">2021-05-24T14:26:00Z</dcterms:modified>
</cp:coreProperties>
</file>